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9" w:rsidRDefault="002D08B2">
      <w:pPr>
        <w:adjustRightInd w:val="0"/>
        <w:rPr>
          <w:rFonts w:ascii="Times New Roman" w:eastAsia="黑体" w:hAnsi="Times New Roman" w:cs="Times New Roman"/>
          <w:sz w:val="24"/>
          <w:szCs w:val="21"/>
          <w:lang w:eastAsia="zh-CN"/>
        </w:rPr>
      </w:pPr>
      <w:proofErr w:type="gramStart"/>
      <w:r>
        <w:rPr>
          <w:rFonts w:ascii="Times New Roman" w:eastAsia="TimesNewRomanPS-BoldMT" w:hAnsi="Times New Roman" w:cs="Times New Roman"/>
          <w:b/>
          <w:bCs/>
          <w:sz w:val="24"/>
          <w:szCs w:val="21"/>
          <w:lang w:eastAsia="zh-CN"/>
        </w:rPr>
        <w:t xml:space="preserve">ICS </w:t>
      </w:r>
      <w:r w:rsidR="00086251">
        <w:rPr>
          <w:rFonts w:ascii="Times New Roman" w:eastAsia="黑体" w:hAnsi="Times New Roman" w:cs="Times New Roman" w:hint="eastAsia"/>
          <w:sz w:val="24"/>
          <w:szCs w:val="21"/>
          <w:lang w:eastAsia="zh-CN"/>
        </w:rPr>
        <w:t xml:space="preserve"> 65.020.40</w:t>
      </w:r>
      <w:proofErr w:type="gramEnd"/>
    </w:p>
    <w:p w:rsidR="00B32879" w:rsidRDefault="00086251">
      <w:pPr>
        <w:adjustRightInd w:val="0"/>
        <w:rPr>
          <w:rFonts w:ascii="Times New Roman" w:eastAsia="黑体" w:hAnsi="Times New Roman" w:cs="Times New Roman"/>
          <w:sz w:val="24"/>
          <w:szCs w:val="21"/>
          <w:lang w:eastAsia="zh-CN"/>
        </w:rPr>
      </w:pPr>
      <w:r>
        <w:rPr>
          <w:rFonts w:ascii="Times New Roman" w:eastAsia="黑体" w:hAnsi="Times New Roman" w:cs="Times New Roman"/>
          <w:sz w:val="24"/>
          <w:szCs w:val="21"/>
          <w:lang w:eastAsia="zh-CN"/>
        </w:rPr>
        <w:t>B</w:t>
      </w:r>
      <w:r>
        <w:rPr>
          <w:rFonts w:ascii="Times New Roman" w:eastAsia="黑体" w:hAnsi="Times New Roman" w:cs="Times New Roman" w:hint="eastAsia"/>
          <w:sz w:val="24"/>
          <w:szCs w:val="21"/>
          <w:lang w:eastAsia="zh-CN"/>
        </w:rPr>
        <w:t xml:space="preserve"> 64</w:t>
      </w:r>
    </w:p>
    <w:p w:rsidR="00B32879" w:rsidRDefault="002D08B2">
      <w:pPr>
        <w:adjustRightInd w:val="0"/>
        <w:jc w:val="right"/>
        <w:rPr>
          <w:rFonts w:ascii="Times New Roman" w:eastAsia="TimesNewRomanPS-BoldMT" w:hAnsi="Times New Roman" w:cs="Times New Roman"/>
          <w:b/>
          <w:bCs/>
          <w:sz w:val="112"/>
          <w:szCs w:val="112"/>
          <w:lang w:eastAsia="zh-CN"/>
        </w:rPr>
      </w:pPr>
      <w:r>
        <w:rPr>
          <w:rFonts w:ascii="Times New Roman" w:eastAsia="TimesNewRomanPS-BoldMT" w:hAnsi="Times New Roman" w:cs="Times New Roman"/>
          <w:b/>
          <w:bCs/>
          <w:sz w:val="112"/>
          <w:szCs w:val="112"/>
          <w:lang w:eastAsia="zh-CN"/>
        </w:rPr>
        <w:t>CSF</w:t>
      </w:r>
      <w:bookmarkStart w:id="0" w:name="_GoBack"/>
      <w:bookmarkEnd w:id="0"/>
    </w:p>
    <w:p w:rsidR="00B32879" w:rsidRDefault="00B32879">
      <w:pPr>
        <w:adjustRightInd w:val="0"/>
        <w:jc w:val="center"/>
        <w:rPr>
          <w:rFonts w:ascii="Times New Roman" w:eastAsia="黑体" w:hAnsi="Times New Roman" w:cs="Times New Roman"/>
          <w:sz w:val="36"/>
          <w:szCs w:val="84"/>
          <w:lang w:eastAsia="zh-CN"/>
        </w:rPr>
      </w:pPr>
    </w:p>
    <w:p w:rsidR="00B32879" w:rsidRDefault="002D08B2">
      <w:pPr>
        <w:adjustRightInd w:val="0"/>
        <w:jc w:val="center"/>
        <w:rPr>
          <w:rFonts w:ascii="Times New Roman" w:eastAsia="黑体" w:hAnsi="Times New Roman" w:cs="Times New Roman"/>
          <w:sz w:val="72"/>
          <w:szCs w:val="84"/>
          <w:lang w:eastAsia="zh-CN"/>
        </w:rPr>
      </w:pPr>
      <w:r>
        <w:rPr>
          <w:rFonts w:ascii="Times New Roman" w:eastAsia="黑体" w:hAnsi="Times New Roman" w:cs="Times New Roman"/>
          <w:sz w:val="72"/>
          <w:szCs w:val="84"/>
          <w:lang w:eastAsia="zh-CN"/>
        </w:rPr>
        <w:t>团</w:t>
      </w:r>
      <w:r>
        <w:rPr>
          <w:rFonts w:ascii="Times New Roman" w:eastAsia="黑体" w:hAnsi="Times New Roman" w:cs="Times New Roman" w:hint="eastAsia"/>
          <w:sz w:val="72"/>
          <w:szCs w:val="84"/>
          <w:lang w:eastAsia="zh-CN"/>
        </w:rPr>
        <w:t xml:space="preserve">           </w:t>
      </w:r>
      <w:r>
        <w:rPr>
          <w:rFonts w:ascii="Times New Roman" w:eastAsia="黑体" w:hAnsi="Times New Roman" w:cs="Times New Roman"/>
          <w:sz w:val="72"/>
          <w:szCs w:val="84"/>
          <w:lang w:eastAsia="zh-CN"/>
        </w:rPr>
        <w:t>体</w:t>
      </w:r>
      <w:r>
        <w:rPr>
          <w:rFonts w:ascii="Times New Roman" w:eastAsia="黑体" w:hAnsi="Times New Roman" w:cs="Times New Roman" w:hint="eastAsia"/>
          <w:sz w:val="72"/>
          <w:szCs w:val="84"/>
          <w:lang w:eastAsia="zh-CN"/>
        </w:rPr>
        <w:t xml:space="preserve">          </w:t>
      </w:r>
      <w:r>
        <w:rPr>
          <w:rFonts w:ascii="Times New Roman" w:eastAsia="黑体" w:hAnsi="Times New Roman" w:cs="Times New Roman"/>
          <w:sz w:val="72"/>
          <w:szCs w:val="84"/>
          <w:lang w:eastAsia="zh-CN"/>
        </w:rPr>
        <w:t>标</w:t>
      </w:r>
      <w:r>
        <w:rPr>
          <w:rFonts w:ascii="Times New Roman" w:eastAsia="黑体" w:hAnsi="Times New Roman" w:cs="Times New Roman" w:hint="eastAsia"/>
          <w:sz w:val="72"/>
          <w:szCs w:val="84"/>
          <w:lang w:eastAsia="zh-CN"/>
        </w:rPr>
        <w:t xml:space="preserve">         </w:t>
      </w:r>
      <w:r>
        <w:rPr>
          <w:rFonts w:ascii="Times New Roman" w:eastAsia="黑体" w:hAnsi="Times New Roman" w:cs="Times New Roman"/>
          <w:sz w:val="72"/>
          <w:szCs w:val="84"/>
          <w:lang w:eastAsia="zh-CN"/>
        </w:rPr>
        <w:t>准</w:t>
      </w:r>
    </w:p>
    <w:p w:rsidR="00B32879" w:rsidRDefault="002D08B2">
      <w:pPr>
        <w:pBdr>
          <w:bottom w:val="single" w:sz="4" w:space="1" w:color="auto"/>
        </w:pBdr>
        <w:adjustRightInd w:val="0"/>
        <w:jc w:val="right"/>
        <w:rPr>
          <w:rFonts w:ascii="Times New Roman" w:eastAsia="黑体" w:hAnsi="Times New Roman" w:cs="Times New Roman"/>
          <w:sz w:val="52"/>
          <w:szCs w:val="52"/>
          <w:lang w:eastAsia="zh-CN"/>
        </w:rPr>
      </w:pPr>
      <w:r>
        <w:rPr>
          <w:rFonts w:ascii="Times New Roman" w:eastAsia="黑体" w:hAnsi="Times New Roman" w:cs="Times New Roman"/>
          <w:sz w:val="24"/>
          <w:szCs w:val="21"/>
          <w:lang w:eastAsia="zh-CN"/>
        </w:rPr>
        <w:t>T/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XXX</w:t>
      </w:r>
      <w:r>
        <w:rPr>
          <w:rFonts w:ascii="Times New Roman" w:eastAsia="黑体" w:hAnsi="Times New Roman" w:cs="Times New Roman"/>
          <w:sz w:val="24"/>
          <w:szCs w:val="21"/>
          <w:lang w:eastAsia="zh-CN"/>
        </w:rPr>
        <w:t xml:space="preserve"> </w:t>
      </w:r>
      <w:proofErr w:type="spellStart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XXX</w:t>
      </w:r>
      <w:proofErr w:type="spellEnd"/>
      <w:r>
        <w:rPr>
          <w:rFonts w:ascii="Times New Roman" w:eastAsia="ArialMT" w:hAnsi="Times New Roman" w:cs="Times New Roman"/>
          <w:sz w:val="24"/>
          <w:szCs w:val="28"/>
          <w:lang w:eastAsia="zh-CN"/>
        </w:rPr>
        <w:t xml:space="preserve"> -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2020</w:t>
      </w:r>
    </w:p>
    <w:p w:rsidR="00B32879" w:rsidRDefault="00B32879">
      <w:pPr>
        <w:adjustRightInd w:val="0"/>
        <w:jc w:val="center"/>
        <w:rPr>
          <w:rFonts w:ascii="Times New Roman" w:eastAsia="黑体" w:hAnsi="Times New Roman" w:cs="Times New Roman"/>
          <w:sz w:val="52"/>
          <w:szCs w:val="52"/>
          <w:lang w:eastAsia="zh-CN"/>
        </w:rPr>
      </w:pPr>
    </w:p>
    <w:p w:rsidR="00B32879" w:rsidRDefault="002D08B2">
      <w:pPr>
        <w:adjustRightInd w:val="0"/>
        <w:jc w:val="center"/>
        <w:rPr>
          <w:rFonts w:ascii="Times New Roman" w:eastAsia="黑体" w:hAnsi="Times New Roman" w:cs="Times New Roman"/>
          <w:sz w:val="52"/>
          <w:szCs w:val="52"/>
          <w:lang w:eastAsia="zh-CN"/>
        </w:rPr>
      </w:pPr>
      <w:r>
        <w:rPr>
          <w:rFonts w:ascii="Times New Roman" w:eastAsia="黑体" w:hAnsi="Times New Roman" w:cs="Times New Roman" w:hint="eastAsia"/>
          <w:sz w:val="52"/>
          <w:szCs w:val="52"/>
          <w:lang w:eastAsia="zh-CN"/>
        </w:rPr>
        <w:t>自然教育志愿者管理规范</w:t>
      </w:r>
    </w:p>
    <w:p w:rsidR="00B32879" w:rsidRDefault="002D08B2">
      <w:pPr>
        <w:adjustRightInd w:val="0"/>
        <w:jc w:val="center"/>
        <w:rPr>
          <w:rFonts w:ascii="黑体" w:eastAsia="黑体" w:hAnsi="黑体" w:cs="黑体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sz w:val="28"/>
          <w:szCs w:val="28"/>
        </w:rPr>
        <w:t>Management Regulation for Natural Education Volunteers</w:t>
      </w: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B32879">
      <w:pPr>
        <w:adjustRightInd w:val="0"/>
        <w:jc w:val="center"/>
        <w:rPr>
          <w:rFonts w:ascii="Times New Roman" w:eastAsia="TimesNewRomanPSMT" w:hAnsi="Times New Roman" w:cs="Times New Roman"/>
          <w:sz w:val="28"/>
          <w:szCs w:val="36"/>
        </w:rPr>
      </w:pPr>
    </w:p>
    <w:p w:rsidR="00B32879" w:rsidRDefault="002D08B2">
      <w:pPr>
        <w:pBdr>
          <w:bottom w:val="single" w:sz="4" w:space="1" w:color="auto"/>
        </w:pBdr>
        <w:adjustRightInd w:val="0"/>
        <w:rPr>
          <w:rFonts w:ascii="Times New Roman" w:eastAsia="黑体" w:hAnsi="Times New Roman" w:cs="Times New Roman"/>
          <w:sz w:val="24"/>
          <w:szCs w:val="28"/>
          <w:lang w:eastAsia="zh-CN"/>
        </w:rPr>
      </w:pP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XXXX</w:t>
      </w:r>
      <w:r>
        <w:rPr>
          <w:rFonts w:ascii="Times New Roman" w:eastAsia="ArialMT" w:hAnsi="Times New Roman" w:cs="Times New Roman"/>
          <w:sz w:val="24"/>
          <w:szCs w:val="28"/>
          <w:lang w:eastAsia="zh-CN"/>
        </w:rPr>
        <w:t xml:space="preserve"> -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r>
        <w:rPr>
          <w:rFonts w:ascii="Times New Roman" w:eastAsia="ArialMT" w:hAnsi="Times New Roman" w:cs="Times New Roman"/>
          <w:sz w:val="24"/>
          <w:szCs w:val="28"/>
          <w:lang w:eastAsia="zh-CN"/>
        </w:rPr>
        <w:t>-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>发布</w:t>
      </w:r>
      <w:r>
        <w:rPr>
          <w:rFonts w:ascii="Times New Roman" w:eastAsia="黑体" w:hAnsi="Times New Roman" w:cs="Times New Roman" w:hint="eastAsia"/>
          <w:sz w:val="24"/>
          <w:szCs w:val="28"/>
          <w:lang w:eastAsia="zh-CN"/>
        </w:rPr>
        <w:t xml:space="preserve">                                                                    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XXXX</w:t>
      </w:r>
      <w:r>
        <w:rPr>
          <w:rFonts w:ascii="Times New Roman" w:eastAsia="ArialMT" w:hAnsi="Times New Roman" w:cs="Times New Roman"/>
          <w:sz w:val="24"/>
          <w:szCs w:val="28"/>
          <w:lang w:eastAsia="zh-CN"/>
        </w:rPr>
        <w:t>-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r>
        <w:rPr>
          <w:rFonts w:ascii="Times New Roman" w:eastAsia="ArialMT" w:hAnsi="Times New Roman" w:cs="Times New Roman"/>
          <w:sz w:val="24"/>
          <w:szCs w:val="28"/>
          <w:lang w:eastAsia="zh-CN"/>
        </w:rPr>
        <w:t>-</w:t>
      </w:r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 xml:space="preserve"> XX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>实施</w:t>
      </w:r>
    </w:p>
    <w:p w:rsidR="00B32879" w:rsidRDefault="002D08B2" w:rsidP="00086251">
      <w:pPr>
        <w:adjustRightInd w:val="0"/>
        <w:spacing w:beforeLines="50" w:before="156" w:line="360" w:lineRule="auto"/>
        <w:jc w:val="center"/>
        <w:rPr>
          <w:rFonts w:ascii="Times New Roman" w:eastAsia="黑体" w:hAnsi="Times New Roman" w:cs="Times New Roman"/>
          <w:sz w:val="24"/>
          <w:szCs w:val="28"/>
          <w:lang w:eastAsia="zh-CN"/>
        </w:rPr>
        <w:sectPr w:rsidR="00B32879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 xml:space="preserve">XX </w:t>
      </w:r>
      <w:proofErr w:type="spellStart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proofErr w:type="spellEnd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 xml:space="preserve"> </w:t>
      </w:r>
      <w:proofErr w:type="spellStart"/>
      <w:proofErr w:type="gramEnd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proofErr w:type="spellEnd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 xml:space="preserve"> </w:t>
      </w:r>
      <w:proofErr w:type="spellStart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>XX</w:t>
      </w:r>
      <w:proofErr w:type="spellEnd"/>
      <w:r>
        <w:rPr>
          <w:rFonts w:ascii="Times New Roman" w:eastAsia="ArialMT" w:hAnsi="Times New Roman" w:cs="Times New Roman" w:hint="eastAsia"/>
          <w:sz w:val="24"/>
          <w:szCs w:val="28"/>
          <w:lang w:eastAsia="zh-CN"/>
        </w:rPr>
        <w:t xml:space="preserve">  </w:t>
      </w:r>
      <w:r>
        <w:rPr>
          <w:rFonts w:ascii="Times New Roman" w:eastAsia="黑体" w:hAnsi="Times New Roman" w:cs="Times New Roman"/>
          <w:sz w:val="24"/>
          <w:szCs w:val="28"/>
          <w:lang w:eastAsia="zh-CN"/>
        </w:rPr>
        <w:t>发布</w:t>
      </w:r>
    </w:p>
    <w:sdt>
      <w:sdtPr>
        <w:rPr>
          <w:sz w:val="21"/>
        </w:rPr>
        <w:id w:val="14746546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B32879" w:rsidRDefault="002D08B2">
          <w:pPr>
            <w:jc w:val="center"/>
          </w:pPr>
          <w:proofErr w:type="spellStart"/>
          <w:r>
            <w:rPr>
              <w:sz w:val="21"/>
            </w:rPr>
            <w:t>目录</w:t>
          </w:r>
          <w:proofErr w:type="spellEnd"/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hyperlink w:anchor="_Toc13820" w:history="1">
            <w:r>
              <w:rPr>
                <w:rFonts w:eastAsia="黑体" w:hint="eastAsia"/>
                <w:b/>
                <w:szCs w:val="36"/>
              </w:rPr>
              <w:t>前</w:t>
            </w:r>
            <w:r>
              <w:rPr>
                <w:rFonts w:eastAsia="黑体" w:hint="eastAsia"/>
                <w:b/>
                <w:szCs w:val="36"/>
              </w:rPr>
              <w:t xml:space="preserve">    </w:t>
            </w:r>
            <w:r>
              <w:rPr>
                <w:rFonts w:eastAsia="黑体" w:hint="eastAsia"/>
                <w:b/>
                <w:szCs w:val="36"/>
              </w:rPr>
              <w:t>言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_Toc13820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20059" w:history="1">
            <w:r>
              <w:rPr>
                <w:rFonts w:ascii="黑体" w:eastAsia="黑体" w:hAnsi="黑体" w:cs="黑体" w:hint="eastAsia"/>
                <w:b/>
              </w:rPr>
              <w:t>自然教育志愿者管理规范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_Toc20059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11514" w:history="1">
            <w:r>
              <w:rPr>
                <w:rFonts w:ascii="黑体" w:eastAsia="黑体" w:hAnsi="黑体" w:cs="黑体" w:hint="eastAsia"/>
                <w:b/>
              </w:rPr>
              <w:t xml:space="preserve">1 </w:t>
            </w:r>
            <w:r>
              <w:rPr>
                <w:rFonts w:ascii="黑体" w:eastAsia="黑体" w:hAnsi="黑体" w:cs="黑体" w:hint="eastAsia"/>
                <w:b/>
              </w:rPr>
              <w:t>范围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_Toc11514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7253" w:history="1">
            <w:r>
              <w:rPr>
                <w:rFonts w:ascii="黑体" w:eastAsia="黑体" w:hAnsi="黑体" w:cs="黑体" w:hint="eastAsia"/>
                <w:b/>
                <w:szCs w:val="22"/>
              </w:rPr>
              <w:t xml:space="preserve">2 </w:t>
            </w:r>
            <w:r>
              <w:rPr>
                <w:rFonts w:ascii="黑体" w:eastAsia="黑体" w:hAnsi="黑体" w:cs="黑体" w:hint="eastAsia"/>
                <w:b/>
                <w:szCs w:val="22"/>
              </w:rPr>
              <w:t>规范性引用文件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_Toc7253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25938" w:history="1">
            <w:r>
              <w:rPr>
                <w:rFonts w:ascii="黑体" w:eastAsia="黑体" w:hAnsi="黑体" w:cs="黑体" w:hint="eastAsia"/>
                <w:b/>
              </w:rPr>
              <w:t xml:space="preserve">3 </w:t>
            </w:r>
            <w:r>
              <w:rPr>
                <w:rFonts w:ascii="黑体" w:eastAsia="黑体" w:hAnsi="黑体" w:cs="黑体" w:hint="eastAsia"/>
                <w:b/>
              </w:rPr>
              <w:t>术语定义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_Toc25938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3332" w:history="1">
            <w:r>
              <w:rPr>
                <w:rFonts w:ascii="黑体" w:eastAsia="黑体" w:hAnsi="黑体" w:cstheme="minorEastAsia" w:hint="eastAsia"/>
              </w:rPr>
              <w:t>3</w:t>
            </w:r>
            <w:r>
              <w:rPr>
                <w:rFonts w:ascii="黑体" w:eastAsia="黑体" w:hAnsi="黑体" w:cstheme="minorEastAsia" w:hint="eastAsia"/>
              </w:rPr>
              <w:t xml:space="preserve">.1 </w:t>
            </w:r>
            <w:r>
              <w:rPr>
                <w:rFonts w:ascii="黑体" w:eastAsia="黑体" w:hAnsi="黑体" w:cstheme="majorBidi" w:hint="eastAsia"/>
                <w:bCs/>
                <w:szCs w:val="32"/>
              </w:rPr>
              <w:t>自然</w:t>
            </w:r>
            <w:r>
              <w:rPr>
                <w:rFonts w:cstheme="majorBidi" w:hint="eastAsia"/>
                <w:bCs/>
                <w:szCs w:val="32"/>
              </w:rPr>
              <w:t>教育场所</w:t>
            </w:r>
            <w:r>
              <w:rPr>
                <w:rFonts w:cstheme="majorBidi" w:hint="eastAsia"/>
                <w:bCs/>
                <w:szCs w:val="32"/>
              </w:rPr>
              <w:t xml:space="preserve">Natural education </w:t>
            </w:r>
            <w:r>
              <w:rPr>
                <w:rFonts w:cstheme="majorBidi" w:hint="eastAsia"/>
                <w:bCs/>
                <w:szCs w:val="32"/>
              </w:rPr>
              <w:t>venue</w:t>
            </w:r>
            <w:r>
              <w:tab/>
            </w:r>
            <w:r>
              <w:fldChar w:fldCharType="begin"/>
            </w:r>
            <w:r>
              <w:instrText xml:space="preserve"> PAGEREF _Toc23332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1408" w:history="1">
            <w:r>
              <w:rPr>
                <w:rFonts w:ascii="黑体" w:eastAsia="黑体" w:hAnsi="黑体" w:cstheme="minorEastAsia" w:hint="eastAsia"/>
              </w:rPr>
              <w:t>3</w:t>
            </w:r>
            <w:r>
              <w:rPr>
                <w:rFonts w:ascii="黑体" w:eastAsia="黑体" w:hAnsi="黑体" w:cstheme="minorEastAsia" w:hint="eastAsia"/>
              </w:rPr>
              <w:t xml:space="preserve">.2 </w:t>
            </w:r>
            <w:r>
              <w:rPr>
                <w:rFonts w:ascii="黑体" w:eastAsia="黑体" w:hAnsi="黑体" w:cstheme="minorEastAsia" w:hint="eastAsia"/>
              </w:rPr>
              <w:t>志愿服务</w:t>
            </w:r>
            <w:r>
              <w:rPr>
                <w:rFonts w:ascii="黑体" w:eastAsia="黑体" w:hAnsi="黑体" w:cstheme="minorEastAsia" w:hint="eastAsia"/>
              </w:rPr>
              <w:t>Voluntary service</w:t>
            </w:r>
            <w:r>
              <w:tab/>
            </w:r>
            <w:r>
              <w:fldChar w:fldCharType="begin"/>
            </w:r>
            <w:r>
              <w:instrText xml:space="preserve"> PAGEREF _Toc1408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10340" w:history="1">
            <w:r>
              <w:rPr>
                <w:rFonts w:ascii="黑体" w:eastAsia="黑体" w:hAnsi="黑体" w:cstheme="minorEastAsia" w:hint="eastAsia"/>
              </w:rPr>
              <w:t>3</w:t>
            </w:r>
            <w:r>
              <w:rPr>
                <w:rFonts w:ascii="黑体" w:eastAsia="黑体" w:hAnsi="黑体" w:cstheme="minorEastAsia" w:hint="eastAsia"/>
              </w:rPr>
              <w:t xml:space="preserve">.3 </w:t>
            </w:r>
            <w:r>
              <w:rPr>
                <w:rFonts w:ascii="黑体" w:eastAsia="黑体" w:hAnsi="黑体" w:cstheme="minorEastAsia" w:hint="eastAsia"/>
              </w:rPr>
              <w:t>自然教育志愿者</w:t>
            </w:r>
            <w:r>
              <w:rPr>
                <w:rFonts w:ascii="黑体" w:eastAsia="黑体" w:hAnsi="黑体" w:cstheme="minorEastAsia" w:hint="eastAsia"/>
              </w:rPr>
              <w:t>Natural education volunteer</w:t>
            </w:r>
            <w:r>
              <w:tab/>
            </w:r>
            <w:r>
              <w:fldChar w:fldCharType="begin"/>
            </w:r>
            <w:r>
              <w:instrText xml:space="preserve"> PAGEREF _Toc10340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18814" w:history="1">
            <w:r>
              <w:rPr>
                <w:rFonts w:ascii="黑体" w:eastAsia="黑体" w:hAnsi="黑体" w:cstheme="minorEastAsia" w:hint="eastAsia"/>
              </w:rPr>
              <w:t>3</w:t>
            </w:r>
            <w:r>
              <w:rPr>
                <w:rFonts w:ascii="黑体" w:eastAsia="黑体" w:hAnsi="黑体" w:cstheme="minorEastAsia" w:hint="eastAsia"/>
              </w:rPr>
              <w:t xml:space="preserve">.4 </w:t>
            </w:r>
            <w:r>
              <w:rPr>
                <w:rFonts w:ascii="黑体" w:eastAsia="黑体" w:hAnsi="黑体" w:cstheme="minorEastAsia" w:hint="eastAsia"/>
              </w:rPr>
              <w:t>管理团队</w:t>
            </w:r>
            <w:r>
              <w:rPr>
                <w:rFonts w:ascii="黑体" w:eastAsia="黑体" w:hAnsi="黑体" w:cstheme="minorEastAsia" w:hint="eastAsia"/>
                <w:szCs w:val="22"/>
              </w:rPr>
              <w:t>Management Team</w:t>
            </w:r>
            <w:r>
              <w:tab/>
            </w:r>
            <w:r>
              <w:fldChar w:fldCharType="begin"/>
            </w:r>
            <w:r>
              <w:instrText xml:space="preserve"> PAGEREF _</w:instrText>
            </w:r>
            <w:r>
              <w:instrText xml:space="preserve">Toc18814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14794" w:history="1">
            <w:r>
              <w:rPr>
                <w:rFonts w:ascii="黑体" w:eastAsia="黑体" w:hAnsi="黑体" w:cstheme="minorEastAsia" w:hint="eastAsia"/>
                <w:b/>
              </w:rPr>
              <w:t>4</w:t>
            </w:r>
            <w:r>
              <w:rPr>
                <w:rFonts w:ascii="黑体" w:eastAsia="黑体" w:hAnsi="黑体" w:cstheme="minorEastAsia" w:hint="eastAsia"/>
                <w:b/>
              </w:rPr>
              <w:t xml:space="preserve"> </w:t>
            </w:r>
            <w:r>
              <w:rPr>
                <w:rFonts w:ascii="黑体" w:eastAsia="黑体" w:hAnsi="黑体" w:cstheme="minorEastAsia" w:hint="eastAsia"/>
                <w:b/>
              </w:rPr>
              <w:t>管理原则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_Toc14794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3371" w:history="1">
            <w:r>
              <w:rPr>
                <w:rFonts w:ascii="黑体" w:eastAsia="黑体" w:hAnsi="黑体" w:cstheme="minorEastAsia" w:hint="eastAsia"/>
              </w:rPr>
              <w:t>4</w:t>
            </w:r>
            <w:r>
              <w:rPr>
                <w:rFonts w:ascii="黑体" w:eastAsia="黑体" w:hAnsi="黑体" w:cstheme="minorEastAsia" w:hint="eastAsia"/>
              </w:rPr>
              <w:t xml:space="preserve">.1 </w:t>
            </w:r>
            <w:r>
              <w:rPr>
                <w:rFonts w:ascii="黑体" w:eastAsia="黑体" w:hAnsi="黑体" w:cstheme="minorEastAsia" w:hint="eastAsia"/>
              </w:rPr>
              <w:t>合法原则</w:t>
            </w:r>
            <w:r>
              <w:tab/>
            </w:r>
            <w:r>
              <w:fldChar w:fldCharType="begin"/>
            </w:r>
            <w:r>
              <w:instrText xml:space="preserve"> PAGEREF _Toc23371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6156" w:history="1">
            <w:r>
              <w:rPr>
                <w:rFonts w:ascii="黑体" w:eastAsia="黑体" w:hAnsi="黑体" w:cstheme="minorEastAsia" w:hint="eastAsia"/>
              </w:rPr>
              <w:t>4</w:t>
            </w:r>
            <w:r>
              <w:rPr>
                <w:rFonts w:ascii="黑体" w:eastAsia="黑体" w:hAnsi="黑体" w:cstheme="minorEastAsia" w:hint="eastAsia"/>
              </w:rPr>
              <w:t xml:space="preserve">.2 </w:t>
            </w:r>
            <w:r>
              <w:rPr>
                <w:rFonts w:ascii="黑体" w:eastAsia="黑体" w:hAnsi="黑体" w:cstheme="minorEastAsia" w:hint="eastAsia"/>
              </w:rPr>
              <w:t>诚信原则</w:t>
            </w:r>
            <w:r>
              <w:tab/>
            </w:r>
            <w:r>
              <w:fldChar w:fldCharType="begin"/>
            </w:r>
            <w:r>
              <w:instrText xml:space="preserve"> PAGEREF _Toc6156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1673" w:history="1">
            <w:r>
              <w:rPr>
                <w:rFonts w:ascii="黑体" w:eastAsia="黑体" w:hAnsi="黑体" w:cstheme="minorEastAsia" w:hint="eastAsia"/>
              </w:rPr>
              <w:t>4</w:t>
            </w:r>
            <w:r>
              <w:rPr>
                <w:rFonts w:ascii="黑体" w:eastAsia="黑体" w:hAnsi="黑体" w:cstheme="minorEastAsia" w:hint="eastAsia"/>
              </w:rPr>
              <w:t xml:space="preserve">.3 </w:t>
            </w:r>
            <w:r>
              <w:rPr>
                <w:rFonts w:ascii="黑体" w:eastAsia="黑体" w:hAnsi="黑体" w:cstheme="minorEastAsia" w:hint="eastAsia"/>
              </w:rPr>
              <w:t>自愿原则</w:t>
            </w:r>
            <w:r>
              <w:tab/>
            </w:r>
            <w:r>
              <w:fldChar w:fldCharType="begin"/>
            </w:r>
            <w:r>
              <w:instrText xml:space="preserve"> PAGEREF _Toc21673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550" w:history="1">
            <w:r>
              <w:rPr>
                <w:rFonts w:ascii="黑体" w:eastAsia="黑体" w:hAnsi="黑体" w:cstheme="minorEastAsia" w:hint="eastAsia"/>
                <w:b/>
              </w:rPr>
              <w:t>5</w:t>
            </w:r>
            <w:r>
              <w:rPr>
                <w:rFonts w:ascii="黑体" w:eastAsia="黑体" w:hAnsi="黑体" w:cstheme="minorEastAsia" w:hint="eastAsia"/>
                <w:b/>
              </w:rPr>
              <w:t xml:space="preserve"> </w:t>
            </w:r>
            <w:r>
              <w:rPr>
                <w:rFonts w:ascii="黑体" w:eastAsia="黑体" w:hAnsi="黑体" w:cstheme="minorEastAsia" w:hint="eastAsia"/>
                <w:b/>
              </w:rPr>
              <w:t>自然教育志愿者的权力与义务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_Toc550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3519" w:history="1">
            <w:r>
              <w:rPr>
                <w:rFonts w:ascii="黑体" w:eastAsia="黑体" w:hAnsi="黑体" w:cstheme="minorEastAsia" w:hint="eastAsia"/>
              </w:rPr>
              <w:t>5</w:t>
            </w:r>
            <w:r>
              <w:rPr>
                <w:rFonts w:ascii="黑体" w:eastAsia="黑体" w:hAnsi="黑体" w:cstheme="minorEastAsia" w:hint="eastAsia"/>
              </w:rPr>
              <w:t xml:space="preserve">.1 </w:t>
            </w:r>
            <w:r>
              <w:rPr>
                <w:rFonts w:ascii="黑体" w:eastAsia="黑体" w:hAnsi="黑体" w:cstheme="minorEastAsia" w:hint="eastAsia"/>
              </w:rPr>
              <w:t>权利</w:t>
            </w:r>
            <w:r>
              <w:tab/>
            </w:r>
            <w:r>
              <w:fldChar w:fldCharType="begin"/>
            </w:r>
            <w:r>
              <w:instrText xml:space="preserve"> PAGEREF _Toc23519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17301" w:history="1">
            <w:r>
              <w:rPr>
                <w:rFonts w:ascii="黑体" w:eastAsia="黑体" w:hAnsi="黑体" w:cstheme="minorEastAsia" w:hint="eastAsia"/>
              </w:rPr>
              <w:t>5</w:t>
            </w:r>
            <w:r>
              <w:rPr>
                <w:rFonts w:ascii="黑体" w:eastAsia="黑体" w:hAnsi="黑体" w:cstheme="minorEastAsia" w:hint="eastAsia"/>
              </w:rPr>
              <w:t xml:space="preserve">.2 </w:t>
            </w:r>
            <w:r>
              <w:rPr>
                <w:rFonts w:ascii="黑体" w:eastAsia="黑体" w:hAnsi="黑体" w:cstheme="minorEastAsia" w:hint="eastAsia"/>
              </w:rPr>
              <w:t>义务</w:t>
            </w:r>
            <w:r>
              <w:tab/>
            </w:r>
            <w:r>
              <w:fldChar w:fldCharType="begin"/>
            </w:r>
            <w:r>
              <w:instrText xml:space="preserve"> PAGEREF _Toc17301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7043" w:history="1">
            <w:r>
              <w:rPr>
                <w:rFonts w:ascii="黑体" w:eastAsia="黑体" w:hAnsi="黑体" w:cstheme="minorEastAsia" w:hint="eastAsia"/>
                <w:b/>
              </w:rPr>
              <w:t>6</w:t>
            </w:r>
            <w:r>
              <w:rPr>
                <w:rFonts w:ascii="黑体" w:eastAsia="黑体" w:hAnsi="黑体" w:cstheme="minorEastAsia" w:hint="eastAsia"/>
                <w:b/>
              </w:rPr>
              <w:t xml:space="preserve"> </w:t>
            </w:r>
            <w:r>
              <w:rPr>
                <w:rFonts w:ascii="黑体" w:eastAsia="黑体" w:hAnsi="黑体" w:cstheme="minorEastAsia" w:hint="eastAsia"/>
                <w:b/>
              </w:rPr>
              <w:t>志愿者招募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_Toc7043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</w:rP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3925" w:history="1">
            <w:r>
              <w:rPr>
                <w:rFonts w:ascii="黑体" w:eastAsia="黑体" w:hAnsi="黑体" w:cstheme="minorEastAsia" w:hint="eastAsia"/>
              </w:rPr>
              <w:t>6</w:t>
            </w:r>
            <w:r>
              <w:rPr>
                <w:rFonts w:ascii="黑体" w:eastAsia="黑体" w:hAnsi="黑体" w:cstheme="minorEastAsia" w:hint="eastAsia"/>
              </w:rPr>
              <w:t xml:space="preserve">.1 </w:t>
            </w:r>
            <w:r>
              <w:rPr>
                <w:rFonts w:ascii="黑体" w:eastAsia="黑体" w:hAnsi="黑体" w:cstheme="minorEastAsia" w:hint="eastAsia"/>
              </w:rPr>
              <w:t>招募方式</w:t>
            </w:r>
            <w:r>
              <w:tab/>
            </w:r>
            <w:r>
              <w:fldChar w:fldCharType="begin"/>
            </w:r>
            <w:r>
              <w:instrText xml:space="preserve"> PAGEREF _Toc23925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5528" w:history="1">
            <w:r>
              <w:rPr>
                <w:rFonts w:ascii="黑体" w:eastAsia="黑体" w:hAnsi="黑体" w:cstheme="minorEastAsia" w:hint="eastAsia"/>
              </w:rPr>
              <w:t>6</w:t>
            </w:r>
            <w:r>
              <w:rPr>
                <w:rFonts w:ascii="黑体" w:eastAsia="黑体" w:hAnsi="黑体" w:cstheme="minorEastAsia" w:hint="eastAsia"/>
              </w:rPr>
              <w:t xml:space="preserve">.2 </w:t>
            </w:r>
            <w:r>
              <w:rPr>
                <w:rFonts w:ascii="黑体" w:eastAsia="黑体" w:hAnsi="黑体" w:cstheme="minorEastAsia" w:hint="eastAsia"/>
              </w:rPr>
              <w:t>信息接收</w:t>
            </w:r>
            <w:r>
              <w:tab/>
            </w:r>
            <w:r>
              <w:fldChar w:fldCharType="begin"/>
            </w:r>
            <w:r>
              <w:instrText xml:space="preserve"> PAGEREF _Toc5528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8630" w:history="1">
            <w:r>
              <w:rPr>
                <w:rFonts w:ascii="黑体" w:eastAsia="黑体" w:hAnsi="黑体" w:cstheme="minorEastAsia" w:hint="eastAsia"/>
              </w:rPr>
              <w:t>6</w:t>
            </w:r>
            <w:r>
              <w:rPr>
                <w:rFonts w:ascii="黑体" w:eastAsia="黑体" w:hAnsi="黑体" w:cstheme="minorEastAsia" w:hint="eastAsia"/>
              </w:rPr>
              <w:t xml:space="preserve">.3 </w:t>
            </w:r>
            <w:r>
              <w:rPr>
                <w:rFonts w:ascii="黑体" w:eastAsia="黑体" w:hAnsi="黑体" w:cstheme="minorEastAsia" w:hint="eastAsia"/>
              </w:rPr>
              <w:t>招募与选拔</w:t>
            </w:r>
            <w:r>
              <w:tab/>
            </w:r>
            <w:r>
              <w:fldChar w:fldCharType="begin"/>
            </w:r>
            <w:r>
              <w:instrText xml:space="preserve"> PAGEREF _Toc8630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5245" w:history="1">
            <w:r>
              <w:rPr>
                <w:rFonts w:ascii="黑体" w:eastAsia="黑体" w:hAnsi="黑体" w:cstheme="minorEastAsia" w:hint="eastAsia"/>
                <w:b/>
              </w:rPr>
              <w:t>7</w:t>
            </w:r>
            <w:r>
              <w:rPr>
                <w:rFonts w:ascii="黑体" w:eastAsia="黑体" w:hAnsi="黑体" w:cstheme="minorEastAsia" w:hint="eastAsia"/>
                <w:b/>
              </w:rPr>
              <w:t>志愿者的管理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_Toc5245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</w:rP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6327" w:history="1">
            <w:r>
              <w:rPr>
                <w:rFonts w:ascii="黑体" w:eastAsia="黑体" w:hAnsi="黑体" w:cstheme="minorEastAsia" w:hint="eastAsia"/>
              </w:rPr>
              <w:t>7</w:t>
            </w:r>
            <w:r>
              <w:rPr>
                <w:rFonts w:ascii="黑体" w:eastAsia="黑体" w:hAnsi="黑体" w:cstheme="minorEastAsia" w:hint="eastAsia"/>
              </w:rPr>
              <w:t xml:space="preserve">.1 </w:t>
            </w:r>
            <w:r>
              <w:rPr>
                <w:rFonts w:ascii="黑体" w:eastAsia="黑体" w:hAnsi="黑体" w:cstheme="minorEastAsia" w:hint="eastAsia"/>
              </w:rPr>
              <w:t>注册管理</w:t>
            </w:r>
            <w:r>
              <w:tab/>
            </w:r>
            <w:r>
              <w:fldChar w:fldCharType="begin"/>
            </w:r>
            <w:r>
              <w:instrText xml:space="preserve"> PAGEREF _Toc6327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0614" w:history="1">
            <w:r>
              <w:rPr>
                <w:rFonts w:ascii="黑体" w:eastAsia="黑体" w:hAnsi="黑体" w:cstheme="minorEastAsia" w:hint="eastAsia"/>
              </w:rPr>
              <w:t>7</w:t>
            </w:r>
            <w:r>
              <w:rPr>
                <w:rFonts w:ascii="黑体" w:eastAsia="黑体" w:hAnsi="黑体" w:cstheme="minorEastAsia" w:hint="eastAsia"/>
              </w:rPr>
              <w:t xml:space="preserve">.2 </w:t>
            </w:r>
            <w:r>
              <w:rPr>
                <w:rFonts w:ascii="黑体" w:eastAsia="黑体" w:hAnsi="黑体" w:cstheme="minorEastAsia" w:hint="eastAsia"/>
              </w:rPr>
              <w:t>培训管理</w:t>
            </w:r>
            <w:r>
              <w:tab/>
            </w:r>
            <w:r>
              <w:fldChar w:fldCharType="begin"/>
            </w:r>
            <w:r>
              <w:instrText xml:space="preserve"> PAGEREF _Toc20614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3346" w:history="1">
            <w:r>
              <w:rPr>
                <w:rFonts w:ascii="黑体" w:eastAsia="黑体" w:hAnsi="黑体" w:cstheme="minorEastAsia" w:hint="eastAsia"/>
              </w:rPr>
              <w:t>7</w:t>
            </w:r>
            <w:r>
              <w:rPr>
                <w:rFonts w:ascii="黑体" w:eastAsia="黑体" w:hAnsi="黑体" w:cstheme="minorEastAsia" w:hint="eastAsia"/>
              </w:rPr>
              <w:t xml:space="preserve">.3 </w:t>
            </w:r>
            <w:r>
              <w:rPr>
                <w:rFonts w:ascii="黑体" w:eastAsia="黑体" w:hAnsi="黑体" w:cstheme="minorEastAsia" w:hint="eastAsia"/>
              </w:rPr>
              <w:t>服务管理</w:t>
            </w:r>
            <w:r>
              <w:tab/>
            </w:r>
            <w:r>
              <w:fldChar w:fldCharType="begin"/>
            </w:r>
            <w:r>
              <w:instrText xml:space="preserve"> PAGEREF _Toc3346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32879" w:rsidRDefault="002D08B2" w:rsidP="00086251">
          <w:pPr>
            <w:pStyle w:val="WPSOffice2"/>
            <w:tabs>
              <w:tab w:val="right" w:leader="dot" w:pos="8250"/>
            </w:tabs>
            <w:ind w:left="440"/>
          </w:pPr>
          <w:hyperlink w:anchor="_Toc22328" w:history="1">
            <w:r>
              <w:rPr>
                <w:rFonts w:ascii="黑体" w:eastAsia="黑体" w:hAnsi="黑体" w:cstheme="minorEastAsia" w:hint="eastAsia"/>
              </w:rPr>
              <w:t>7</w:t>
            </w:r>
            <w:r>
              <w:rPr>
                <w:rFonts w:ascii="黑体" w:eastAsia="黑体" w:hAnsi="黑体" w:cstheme="minorEastAsia" w:hint="eastAsia"/>
              </w:rPr>
              <w:t xml:space="preserve">.4 </w:t>
            </w:r>
            <w:r>
              <w:rPr>
                <w:rFonts w:ascii="黑体" w:eastAsia="黑体" w:hAnsi="黑体" w:cstheme="minorEastAsia" w:hint="eastAsia"/>
              </w:rPr>
              <w:t>志愿者激励</w:t>
            </w:r>
            <w:r>
              <w:tab/>
            </w:r>
            <w:r>
              <w:fldChar w:fldCharType="begin"/>
            </w:r>
            <w:r>
              <w:instrText xml:space="preserve"> PAGEREF _Toc22328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13910" w:history="1">
            <w:r>
              <w:rPr>
                <w:rFonts w:asciiTheme="minorEastAsia" w:eastAsiaTheme="minorEastAsia" w:hAnsiTheme="minorEastAsia" w:cstheme="minorEastAsia" w:hint="eastAsia"/>
                <w:b/>
              </w:rPr>
              <w:t>附录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：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_Toc13910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27003" w:history="1">
            <w:r>
              <w:rPr>
                <w:rFonts w:asciiTheme="minorEastAsia" w:eastAsiaTheme="minorEastAsia" w:hAnsiTheme="minorEastAsia" w:cstheme="minorEastAsia" w:hint="eastAsia"/>
                <w:b/>
                <w:szCs w:val="24"/>
              </w:rPr>
              <w:t>自然教育志愿者申请表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_Toc27003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770" w:history="1">
            <w:r>
              <w:rPr>
                <w:rFonts w:asciiTheme="minorEastAsia" w:eastAsiaTheme="minorEastAsia" w:hAnsiTheme="minorEastAsia" w:cstheme="minorEastAsia" w:hint="eastAsia"/>
                <w:b/>
              </w:rPr>
              <w:t>附录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：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_Toc770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28733" w:history="1">
            <w:r>
              <w:rPr>
                <w:rFonts w:asciiTheme="minorEastAsia" w:eastAsiaTheme="minorEastAsia" w:hAnsiTheme="minorEastAsia" w:cstheme="minorEastAsia" w:hint="eastAsia"/>
                <w:b/>
              </w:rPr>
              <w:t>自然教育志愿者纪律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_Toc28733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17160" w:history="1"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_Toc17160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pPr>
            <w:pStyle w:val="WPSOffice1"/>
            <w:tabs>
              <w:tab w:val="right" w:leader="dot" w:pos="8250"/>
            </w:tabs>
            <w:rPr>
              <w:b/>
            </w:rPr>
          </w:pPr>
          <w:hyperlink w:anchor="_Toc25441" w:history="1">
            <w:r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_Toc25441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</w:rPr>
              <w:fldChar w:fldCharType="end"/>
            </w:r>
          </w:hyperlink>
        </w:p>
        <w:p w:rsidR="00B32879" w:rsidRDefault="002D08B2">
          <w:r>
            <w:rPr>
              <w:b/>
            </w:rPr>
            <w:fldChar w:fldCharType="end"/>
          </w:r>
        </w:p>
      </w:sdtContent>
    </w:sdt>
    <w:p w:rsidR="00B32879" w:rsidRDefault="00B32879">
      <w:pPr>
        <w:spacing w:line="360" w:lineRule="auto"/>
        <w:jc w:val="center"/>
        <w:rPr>
          <w:rFonts w:ascii="Times New Roman" w:eastAsia="微软雅黑" w:hAnsi="Times New Roman" w:cs="Times New Roman"/>
          <w:b/>
          <w:sz w:val="28"/>
          <w:lang w:eastAsia="zh-CN"/>
        </w:rPr>
        <w:sectPr w:rsidR="00B32879">
          <w:headerReference w:type="default" r:id="rId13"/>
          <w:footerReference w:type="default" r:id="rId14"/>
          <w:pgSz w:w="11850" w:h="16790"/>
          <w:pgMar w:top="1440" w:right="1800" w:bottom="1440" w:left="1800" w:header="974" w:footer="1106" w:gutter="0"/>
          <w:cols w:space="720"/>
          <w:docGrid w:linePitch="299"/>
        </w:sectPr>
      </w:pPr>
    </w:p>
    <w:p w:rsidR="00B32879" w:rsidRDefault="002D08B2">
      <w:pPr>
        <w:jc w:val="center"/>
        <w:outlineLvl w:val="0"/>
        <w:rPr>
          <w:rFonts w:ascii="Times New Roman" w:eastAsia="黑体" w:hAnsi="Times New Roman" w:cs="Times New Roman"/>
          <w:sz w:val="24"/>
          <w:szCs w:val="28"/>
          <w:lang w:eastAsia="zh-CN"/>
        </w:rPr>
      </w:pPr>
      <w:bookmarkStart w:id="1" w:name="_Toc10260"/>
      <w:bookmarkStart w:id="2" w:name="_Toc13820"/>
      <w:r>
        <w:rPr>
          <w:rFonts w:ascii="Times New Roman" w:eastAsia="黑体" w:hAnsi="Times New Roman" w:cs="Times New Roman" w:hint="eastAsia"/>
          <w:sz w:val="32"/>
          <w:szCs w:val="36"/>
          <w:lang w:eastAsia="zh-CN"/>
        </w:rPr>
        <w:lastRenderedPageBreak/>
        <w:t>前</w:t>
      </w:r>
      <w:r>
        <w:rPr>
          <w:rFonts w:ascii="Times New Roman" w:eastAsia="黑体" w:hAnsi="Times New Roman" w:cs="Times New Roman" w:hint="eastAsia"/>
          <w:sz w:val="32"/>
          <w:szCs w:val="36"/>
          <w:lang w:eastAsia="zh-CN"/>
        </w:rPr>
        <w:t xml:space="preserve">    </w:t>
      </w:r>
      <w:r>
        <w:rPr>
          <w:rFonts w:ascii="Times New Roman" w:eastAsia="黑体" w:hAnsi="Times New Roman" w:cs="Times New Roman" w:hint="eastAsia"/>
          <w:sz w:val="32"/>
          <w:szCs w:val="36"/>
          <w:lang w:eastAsia="zh-CN"/>
        </w:rPr>
        <w:t>言</w:t>
      </w:r>
      <w:bookmarkEnd w:id="1"/>
      <w:bookmarkEnd w:id="2"/>
    </w:p>
    <w:p w:rsidR="00B32879" w:rsidRDefault="00B32879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本部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分按照</w:t>
      </w:r>
      <w:proofErr w:type="gramEnd"/>
      <w:r>
        <w:rPr>
          <w:rFonts w:asciiTheme="minorEastAsia" w:hAnsiTheme="minorEastAsia"/>
          <w:color w:val="000000" w:themeColor="text1"/>
          <w:szCs w:val="21"/>
          <w:lang w:eastAsia="zh-CN"/>
        </w:rPr>
        <w:t>GB/T 1.1-2009</w:t>
      </w:r>
      <w:r>
        <w:rPr>
          <w:rFonts w:asciiTheme="minorEastAsia" w:hAnsiTheme="minorEastAsia"/>
          <w:color w:val="000000" w:themeColor="text1"/>
          <w:szCs w:val="21"/>
          <w:lang w:eastAsia="zh-CN"/>
        </w:rPr>
        <w:t>给出的规则起草。</w:t>
      </w:r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本部分由</w:t>
      </w:r>
      <w:r w:rsidR="00086251">
        <w:rPr>
          <w:rFonts w:asciiTheme="minorEastAsia" w:hAnsiTheme="minorEastAsia" w:hint="eastAsia"/>
          <w:color w:val="000000" w:themeColor="text1"/>
          <w:szCs w:val="21"/>
          <w:lang w:eastAsia="zh-CN"/>
        </w:rPr>
        <w:t>中国林学会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提出并归口。</w:t>
      </w:r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本部分起草单位：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脚爬客（武汉）信息技术有限公司、中国地质大学（武汉）、韶关市丹霞山管理委员会、中国地质大学逸夫博物馆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。</w:t>
      </w:r>
    </w:p>
    <w:p w:rsidR="00B32879" w:rsidRDefault="002D08B2">
      <w:pPr>
        <w:adjustRightInd w:val="0"/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本部分主要起草人：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周爱国、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李鑫、孟耀、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吴春明、陈昉、邢作云、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韩非、常志华、卢传亮、于鑫、李红梅、朱静。</w:t>
      </w:r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本部分为首次发布。</w:t>
      </w:r>
    </w:p>
    <w:p w:rsidR="00B32879" w:rsidRDefault="002D08B2">
      <w:pPr>
        <w:spacing w:line="360" w:lineRule="auto"/>
        <w:jc w:val="center"/>
        <w:rPr>
          <w:rFonts w:ascii="黑体" w:eastAsia="黑体" w:hAnsi="黑体" w:cs="黑体"/>
          <w:b/>
          <w:sz w:val="28"/>
          <w:lang w:eastAsia="zh-CN"/>
        </w:rPr>
      </w:pPr>
      <w:r>
        <w:rPr>
          <w:rFonts w:ascii="黑体" w:eastAsia="黑体" w:hAnsi="黑体" w:cs="黑体" w:hint="eastAsia"/>
          <w:b/>
          <w:sz w:val="28"/>
          <w:lang w:eastAsia="zh-CN"/>
        </w:rPr>
        <w:br w:type="page"/>
      </w:r>
    </w:p>
    <w:p w:rsidR="00B32879" w:rsidRDefault="002D08B2">
      <w:pPr>
        <w:pStyle w:val="1"/>
        <w:jc w:val="center"/>
        <w:rPr>
          <w:color w:val="000000" w:themeColor="text1"/>
          <w:lang w:val="zh-CN" w:eastAsia="zh-CN"/>
        </w:rPr>
      </w:pPr>
      <w:bookmarkStart w:id="3" w:name="_Toc6851"/>
      <w:bookmarkStart w:id="4" w:name="_Toc15622"/>
      <w:bookmarkStart w:id="5" w:name="_Toc20059"/>
      <w:r>
        <w:rPr>
          <w:rFonts w:hint="eastAsia"/>
          <w:bCs/>
          <w:color w:val="000000" w:themeColor="text1"/>
          <w:kern w:val="44"/>
          <w:szCs w:val="44"/>
          <w:lang w:val="zh-CN" w:eastAsia="zh-CN"/>
        </w:rPr>
        <w:lastRenderedPageBreak/>
        <w:t>引</w:t>
      </w:r>
      <w:r>
        <w:rPr>
          <w:bCs/>
          <w:color w:val="000000" w:themeColor="text1"/>
          <w:kern w:val="44"/>
          <w:szCs w:val="44"/>
          <w:lang w:val="zh-CN" w:eastAsia="zh-CN"/>
        </w:rPr>
        <w:t xml:space="preserve">    </w:t>
      </w:r>
      <w:r>
        <w:rPr>
          <w:rFonts w:hint="eastAsia"/>
          <w:bCs/>
          <w:color w:val="000000" w:themeColor="text1"/>
          <w:kern w:val="44"/>
          <w:szCs w:val="44"/>
          <w:lang w:val="zh-CN" w:eastAsia="zh-CN"/>
        </w:rPr>
        <w:t>言</w:t>
      </w:r>
      <w:bookmarkEnd w:id="3"/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为推动自然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教育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志愿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管理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，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从志愿者招募、培训、考核、服务、激励等方面为自然保护地等自然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教育场</w:t>
      </w:r>
      <w:proofErr w:type="gramEnd"/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提供规范的管理指引，发挥自然教育志愿者团队作用，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特制定本标准。</w:t>
      </w:r>
    </w:p>
    <w:p w:rsidR="00B32879" w:rsidRDefault="00B32879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  <w:lang w:eastAsia="zh-CN"/>
        </w:rPr>
        <w:sectPr w:rsidR="00B328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2879" w:rsidRDefault="002D08B2">
      <w:pPr>
        <w:spacing w:line="360" w:lineRule="auto"/>
        <w:jc w:val="center"/>
        <w:outlineLvl w:val="0"/>
        <w:rPr>
          <w:rFonts w:asciiTheme="minorEastAsia" w:eastAsiaTheme="minorEastAsia" w:hAnsiTheme="minorEastAsia" w:cstheme="minorEastAsia"/>
          <w:b/>
          <w:sz w:val="28"/>
          <w:lang w:eastAsia="zh-CN"/>
        </w:rPr>
      </w:pPr>
      <w:r>
        <w:rPr>
          <w:rFonts w:ascii="黑体" w:eastAsia="黑体" w:hAnsi="黑体" w:cs="黑体" w:hint="eastAsia"/>
          <w:b/>
          <w:sz w:val="28"/>
          <w:lang w:eastAsia="zh-CN"/>
        </w:rPr>
        <w:lastRenderedPageBreak/>
        <w:t>自然教育志愿者管理规范</w:t>
      </w:r>
      <w:bookmarkEnd w:id="4"/>
      <w:bookmarkEnd w:id="5"/>
    </w:p>
    <w:p w:rsidR="00B32879" w:rsidRDefault="002D08B2">
      <w:pPr>
        <w:spacing w:line="360" w:lineRule="auto"/>
        <w:outlineLvl w:val="0"/>
        <w:rPr>
          <w:rFonts w:ascii="黑体" w:eastAsia="黑体" w:hAnsi="黑体" w:cs="黑体"/>
          <w:b/>
          <w:sz w:val="21"/>
          <w:lang w:eastAsia="zh-CN"/>
        </w:rPr>
      </w:pPr>
      <w:bookmarkStart w:id="6" w:name="_Toc26343"/>
      <w:bookmarkStart w:id="7" w:name="_Toc9016"/>
      <w:bookmarkStart w:id="8" w:name="_Toc3040"/>
      <w:bookmarkStart w:id="9" w:name="_Toc11514"/>
      <w:r>
        <w:rPr>
          <w:rFonts w:ascii="黑体" w:eastAsia="黑体" w:hAnsi="黑体" w:cs="黑体" w:hint="eastAsia"/>
          <w:b/>
          <w:sz w:val="21"/>
          <w:lang w:eastAsia="zh-CN"/>
        </w:rPr>
        <w:t xml:space="preserve">1 </w:t>
      </w:r>
      <w:r>
        <w:rPr>
          <w:rFonts w:ascii="黑体" w:eastAsia="黑体" w:hAnsi="黑体" w:cs="黑体" w:hint="eastAsia"/>
          <w:b/>
          <w:sz w:val="21"/>
          <w:lang w:eastAsia="zh-CN"/>
        </w:rPr>
        <w:t>范围</w:t>
      </w:r>
      <w:bookmarkEnd w:id="6"/>
      <w:bookmarkEnd w:id="7"/>
      <w:bookmarkEnd w:id="8"/>
      <w:bookmarkEnd w:id="9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本标准规定了自然教育志愿者管理规范术语和定义、服务原则、自然教育志愿者招募与管理、自然教育志愿者权力与义务。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本标准适用于自然教育志愿者的管理。</w:t>
      </w:r>
    </w:p>
    <w:p w:rsidR="00B32879" w:rsidRDefault="002D08B2">
      <w:pPr>
        <w:spacing w:line="360" w:lineRule="auto"/>
        <w:outlineLvl w:val="0"/>
        <w:rPr>
          <w:rFonts w:ascii="黑体" w:eastAsia="黑体" w:hAnsi="黑体" w:cs="黑体"/>
          <w:b/>
          <w:color w:val="000000" w:themeColor="text1"/>
          <w:sz w:val="21"/>
          <w:lang w:eastAsia="zh-CN"/>
        </w:rPr>
      </w:pPr>
      <w:bookmarkStart w:id="10" w:name="_Toc4530"/>
      <w:bookmarkStart w:id="11" w:name="_Toc7253"/>
      <w:bookmarkStart w:id="12" w:name="_Toc22916256"/>
      <w:r>
        <w:rPr>
          <w:rFonts w:ascii="黑体" w:eastAsia="黑体" w:hAnsi="黑体" w:cs="黑体" w:hint="eastAsia"/>
          <w:b/>
          <w:color w:val="000000" w:themeColor="text1"/>
          <w:sz w:val="21"/>
          <w:lang w:eastAsia="zh-CN"/>
        </w:rPr>
        <w:t xml:space="preserve">2 </w:t>
      </w:r>
      <w:r>
        <w:rPr>
          <w:rFonts w:ascii="黑体" w:eastAsia="黑体" w:hAnsi="黑体" w:cs="黑体" w:hint="eastAsia"/>
          <w:b/>
          <w:color w:val="000000" w:themeColor="text1"/>
          <w:sz w:val="21"/>
          <w:lang w:eastAsia="zh-CN"/>
        </w:rPr>
        <w:t>规范性引用文件</w:t>
      </w:r>
      <w:bookmarkEnd w:id="10"/>
      <w:bookmarkEnd w:id="11"/>
      <w:bookmarkEnd w:id="12"/>
    </w:p>
    <w:p w:rsidR="00B32879" w:rsidRDefault="002D08B2">
      <w:pPr>
        <w:adjustRightInd w:val="0"/>
        <w:spacing w:line="360" w:lineRule="auto"/>
        <w:ind w:firstLineChars="202" w:firstLine="42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B32879" w:rsidRDefault="002D08B2">
      <w:pPr>
        <w:autoSpaceDE/>
        <w:autoSpaceDN/>
        <w:spacing w:line="360" w:lineRule="auto"/>
        <w:ind w:firstLineChars="200" w:firstLine="420"/>
        <w:rPr>
          <w:rFonts w:eastAsiaTheme="minorEastAsia"/>
          <w:color w:val="000000"/>
          <w:kern w:val="2"/>
          <w:sz w:val="21"/>
          <w:szCs w:val="21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lang w:eastAsia="zh-CN"/>
        </w:rPr>
        <w:t>《关于建立以国家公园为主体的自然保护地体系的指导意见》</w:t>
      </w:r>
      <w:r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lang w:eastAsia="zh-CN"/>
        </w:rPr>
        <w:t>2019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lang w:eastAsia="zh-CN"/>
        </w:rPr>
        <w:t>年</w:t>
      </w:r>
      <w:r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lang w:eastAsia="zh-CN"/>
        </w:rPr>
        <w:t>06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lang w:eastAsia="zh-CN"/>
        </w:rPr>
        <w:t>月</w:t>
      </w:r>
      <w:r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lang w:eastAsia="zh-CN"/>
        </w:rPr>
        <w:t>26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lang w:eastAsia="zh-CN"/>
        </w:rPr>
        <w:t>日</w:t>
      </w:r>
    </w:p>
    <w:p w:rsidR="00B32879" w:rsidRDefault="002D08B2">
      <w:pPr>
        <w:adjustRightInd w:val="0"/>
        <w:spacing w:line="360" w:lineRule="auto"/>
        <w:ind w:firstLineChars="202" w:firstLine="424"/>
        <w:rPr>
          <w:color w:val="000000"/>
          <w:kern w:val="2"/>
          <w:sz w:val="21"/>
          <w:szCs w:val="21"/>
          <w:lang w:eastAsia="zh-CN"/>
        </w:rPr>
      </w:pPr>
      <w:r>
        <w:rPr>
          <w:rFonts w:hint="eastAsia"/>
          <w:color w:val="000000"/>
          <w:kern w:val="2"/>
          <w:sz w:val="21"/>
          <w:szCs w:val="21"/>
          <w:lang w:eastAsia="zh-CN"/>
        </w:rPr>
        <w:t>《志愿服务条例》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2017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8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月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22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日</w:t>
      </w:r>
    </w:p>
    <w:p w:rsidR="00B32879" w:rsidRDefault="002D08B2">
      <w:pPr>
        <w:adjustRightInd w:val="0"/>
        <w:spacing w:line="360" w:lineRule="auto"/>
        <w:ind w:firstLineChars="202" w:firstLine="424"/>
        <w:rPr>
          <w:color w:val="000000"/>
          <w:kern w:val="2"/>
          <w:sz w:val="21"/>
          <w:szCs w:val="21"/>
          <w:lang w:eastAsia="zh-CN"/>
        </w:rPr>
      </w:pPr>
      <w:r>
        <w:rPr>
          <w:rFonts w:hint="eastAsia"/>
          <w:color w:val="000000"/>
          <w:kern w:val="2"/>
          <w:sz w:val="21"/>
          <w:szCs w:val="21"/>
          <w:lang w:eastAsia="zh-CN"/>
        </w:rPr>
        <w:t>《北京市志愿服务促进条例》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 xml:space="preserve"> 2007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12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月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5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日</w:t>
      </w:r>
    </w:p>
    <w:p w:rsidR="00B32879" w:rsidRDefault="002D08B2">
      <w:pPr>
        <w:adjustRightInd w:val="0"/>
        <w:spacing w:line="360" w:lineRule="auto"/>
        <w:ind w:firstLineChars="202" w:firstLine="424"/>
        <w:rPr>
          <w:color w:val="000000"/>
          <w:kern w:val="2"/>
          <w:sz w:val="21"/>
          <w:szCs w:val="21"/>
          <w:lang w:eastAsia="zh-CN"/>
        </w:rPr>
      </w:pPr>
      <w:r>
        <w:rPr>
          <w:rFonts w:hint="eastAsia"/>
          <w:color w:val="000000"/>
          <w:kern w:val="2"/>
          <w:sz w:val="21"/>
          <w:szCs w:val="21"/>
          <w:lang w:eastAsia="zh-CN"/>
        </w:rPr>
        <w:t>《江苏省志愿服务条例》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2007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5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月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1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日</w:t>
      </w:r>
    </w:p>
    <w:p w:rsidR="00B32879" w:rsidRDefault="002D08B2">
      <w:pPr>
        <w:adjustRightInd w:val="0"/>
        <w:spacing w:line="360" w:lineRule="auto"/>
        <w:ind w:firstLineChars="202" w:firstLine="424"/>
        <w:rPr>
          <w:color w:val="000000"/>
          <w:kern w:val="2"/>
          <w:sz w:val="21"/>
          <w:szCs w:val="21"/>
          <w:lang w:eastAsia="zh-CN"/>
        </w:rPr>
      </w:pPr>
      <w:r>
        <w:rPr>
          <w:rFonts w:hint="eastAsia"/>
          <w:color w:val="000000"/>
          <w:kern w:val="2"/>
          <w:sz w:val="21"/>
          <w:szCs w:val="21"/>
          <w:lang w:eastAsia="zh-CN"/>
        </w:rPr>
        <w:t>《深圳市义工服务条例》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2005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年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7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月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1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日</w:t>
      </w:r>
    </w:p>
    <w:p w:rsidR="00B32879" w:rsidRDefault="002D08B2">
      <w:pPr>
        <w:widowControl/>
        <w:adjustRightInd w:val="0"/>
        <w:spacing w:line="360" w:lineRule="auto"/>
        <w:ind w:firstLineChars="200" w:firstLine="420"/>
        <w:rPr>
          <w:color w:val="000000"/>
          <w:sz w:val="21"/>
          <w:szCs w:val="21"/>
          <w:lang w:eastAsia="zh-CN" w:bidi="ar"/>
        </w:rPr>
      </w:pPr>
      <w:r>
        <w:rPr>
          <w:rFonts w:hint="eastAsia"/>
          <w:sz w:val="21"/>
          <w:szCs w:val="21"/>
          <w:lang w:eastAsia="zh-CN"/>
        </w:rPr>
        <w:t>LB/T054-2016</w:t>
      </w:r>
      <w:r>
        <w:rPr>
          <w:rFonts w:hint="eastAsia"/>
          <w:color w:val="000000"/>
          <w:kern w:val="2"/>
          <w:sz w:val="21"/>
          <w:szCs w:val="21"/>
          <w:lang w:eastAsia="zh-CN"/>
        </w:rPr>
        <w:t>《研学旅行服务规范》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0"/>
        <w:rPr>
          <w:rFonts w:ascii="黑体" w:eastAsia="黑体" w:hAnsi="黑体" w:cs="黑体"/>
          <w:b/>
          <w:sz w:val="21"/>
          <w:lang w:eastAsia="zh-CN"/>
        </w:rPr>
      </w:pPr>
      <w:bookmarkStart w:id="13" w:name="_Toc24706"/>
      <w:bookmarkStart w:id="14" w:name="_Toc5837"/>
      <w:bookmarkStart w:id="15" w:name="_Toc25938"/>
      <w:bookmarkStart w:id="16" w:name="_Toc2113"/>
      <w:r>
        <w:rPr>
          <w:rFonts w:ascii="黑体" w:eastAsia="黑体" w:hAnsi="黑体" w:cs="黑体" w:hint="eastAsia"/>
          <w:b/>
          <w:sz w:val="21"/>
          <w:lang w:eastAsia="zh-CN"/>
        </w:rPr>
        <w:t xml:space="preserve">3 </w:t>
      </w:r>
      <w:r>
        <w:rPr>
          <w:rFonts w:ascii="黑体" w:eastAsia="黑体" w:hAnsi="黑体" w:cs="黑体" w:hint="eastAsia"/>
          <w:b/>
          <w:sz w:val="21"/>
          <w:lang w:eastAsia="zh-CN"/>
        </w:rPr>
        <w:t>术语定义</w:t>
      </w:r>
      <w:bookmarkEnd w:id="13"/>
      <w:bookmarkEnd w:id="14"/>
      <w:bookmarkEnd w:id="15"/>
      <w:bookmarkEnd w:id="16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下列术语和定义适用于本文件。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pStyle w:val="2"/>
        <w:rPr>
          <w:color w:val="000000" w:themeColor="text1"/>
        </w:rPr>
      </w:pPr>
      <w:bookmarkStart w:id="17" w:name="_Toc15034"/>
      <w:bookmarkStart w:id="18" w:name="_Toc23332"/>
      <w:bookmarkStart w:id="19" w:name="_Toc19426"/>
      <w:bookmarkStart w:id="20" w:name="_Toc11342"/>
      <w:r>
        <w:rPr>
          <w:rFonts w:cstheme="minorEastAsia" w:hint="eastAsia"/>
          <w:b/>
          <w:sz w:val="21"/>
          <w:lang w:eastAsia="zh-CN"/>
        </w:rPr>
        <w:t>3</w:t>
      </w:r>
      <w:r>
        <w:rPr>
          <w:rFonts w:cstheme="minorEastAsia" w:hint="eastAsia"/>
          <w:b/>
          <w:sz w:val="21"/>
          <w:lang w:eastAsia="zh-CN"/>
        </w:rPr>
        <w:t xml:space="preserve">.1 </w:t>
      </w:r>
      <w:proofErr w:type="spellStart"/>
      <w:r>
        <w:rPr>
          <w:rFonts w:hint="eastAsia"/>
          <w:color w:val="000000" w:themeColor="text1"/>
        </w:rPr>
        <w:t>自然</w:t>
      </w:r>
      <w:proofErr w:type="spellEnd"/>
      <w:r>
        <w:rPr>
          <w:rFonts w:hint="eastAsia"/>
          <w:color w:val="000000" w:themeColor="text1"/>
          <w:lang w:eastAsia="zh-CN"/>
        </w:rPr>
        <w:t>教育场所</w:t>
      </w:r>
      <w:r>
        <w:rPr>
          <w:rFonts w:hint="eastAsia"/>
          <w:color w:val="000000" w:themeColor="text1"/>
          <w:lang w:eastAsia="zh-CN"/>
        </w:rPr>
        <w:t>Natural education venue</w:t>
      </w:r>
      <w:bookmarkEnd w:id="17"/>
      <w:bookmarkEnd w:id="18"/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本规范中的自然教育场所，主要用于自然保护地体系内的各类场所。也包括城市公园、城市远郊等各类宜用于自然教育的场所。</w:t>
      </w:r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自然保护地是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由各级政府依法划定或确认，对重要的自然生态系统、自然遗迹、自然景观及其所承载的自然资源、生态功能和文化价值实施长期保护的陆域或海域。包括国家公园、自然保护区和自然公园。</w:t>
      </w:r>
      <w:bookmarkEnd w:id="19"/>
      <w:bookmarkEnd w:id="20"/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21" w:name="_Toc24136"/>
      <w:bookmarkStart w:id="22" w:name="_Toc22200"/>
      <w:bookmarkStart w:id="23" w:name="_Toc1408"/>
      <w:bookmarkStart w:id="24" w:name="_Toc4204"/>
      <w:r>
        <w:rPr>
          <w:rFonts w:ascii="黑体" w:eastAsia="黑体" w:hAnsi="黑体" w:cstheme="minorEastAsia" w:hint="eastAsia"/>
          <w:b/>
          <w:sz w:val="21"/>
          <w:lang w:eastAsia="zh-CN"/>
        </w:rPr>
        <w:t>3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志愿服务</w:t>
      </w:r>
      <w:bookmarkEnd w:id="21"/>
      <w:bookmarkEnd w:id="22"/>
      <w:r>
        <w:rPr>
          <w:rFonts w:ascii="黑体" w:eastAsia="黑体" w:hAnsi="黑体" w:cstheme="minorEastAsia" w:hint="eastAsia"/>
          <w:b/>
          <w:sz w:val="21"/>
          <w:lang w:eastAsia="zh-CN"/>
        </w:rPr>
        <w:t>Voluntary service</w:t>
      </w:r>
      <w:bookmarkEnd w:id="23"/>
      <w:bookmarkEnd w:id="24"/>
    </w:p>
    <w:p w:rsidR="00B32879" w:rsidRDefault="002D08B2">
      <w:pPr>
        <w:widowControl/>
        <w:adjustRightInd w:val="0"/>
        <w:spacing w:line="360" w:lineRule="auto"/>
        <w:ind w:firstLineChars="202" w:firstLine="444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 w:bidi="ar"/>
        </w:rPr>
        <w:t>志愿服务是指任何人志愿贡献个人的时间及精力，在不为任何物质报酬的情况下，为改善社会服务，促进社会进步而提供的服务。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25" w:name="_Toc2730"/>
      <w:bookmarkStart w:id="26" w:name="_Toc27458"/>
      <w:bookmarkStart w:id="27" w:name="_Toc10340"/>
      <w:bookmarkStart w:id="28" w:name="_Toc31067"/>
      <w:r>
        <w:rPr>
          <w:rFonts w:ascii="黑体" w:eastAsia="黑体" w:hAnsi="黑体" w:cstheme="minorEastAsia" w:hint="eastAsia"/>
          <w:b/>
          <w:sz w:val="21"/>
          <w:lang w:eastAsia="zh-CN"/>
        </w:rPr>
        <w:t>3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志愿者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volunteer</w:t>
      </w:r>
    </w:p>
    <w:p w:rsidR="00B32879" w:rsidRDefault="002D08B2">
      <w:pPr>
        <w:pStyle w:val="a8"/>
        <w:widowControl/>
        <w:ind w:firstLineChars="200" w:firstLine="440"/>
        <w:rPr>
          <w:rFonts w:asciiTheme="minorEastAsia" w:hAnsiTheme="minorEastAsia" w:cs="宋体"/>
          <w:color w:val="000000" w:themeColor="text1"/>
          <w:sz w:val="22"/>
          <w:szCs w:val="21"/>
          <w:lang w:bidi="ar"/>
        </w:rPr>
      </w:pPr>
      <w:r>
        <w:rPr>
          <w:rFonts w:asciiTheme="minorEastAsia" w:hAnsiTheme="minorEastAsia" w:cs="宋体" w:hint="eastAsia"/>
          <w:color w:val="000000" w:themeColor="text1"/>
          <w:sz w:val="22"/>
          <w:szCs w:val="21"/>
          <w:lang w:bidi="ar"/>
        </w:rPr>
        <w:lastRenderedPageBreak/>
        <w:t>以自己的时间、知识、技能、体力等从事志愿服务的自然人。</w:t>
      </w:r>
    </w:p>
    <w:p w:rsidR="00B32879" w:rsidRDefault="00B32879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sz w:val="21"/>
          <w:lang w:eastAsia="zh-CN"/>
        </w:rPr>
        <w:t>3.4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自然教育志愿者</w:t>
      </w:r>
      <w:bookmarkEnd w:id="25"/>
      <w:bookmarkEnd w:id="26"/>
      <w:r>
        <w:rPr>
          <w:rFonts w:ascii="黑体" w:eastAsia="黑体" w:hAnsi="黑体" w:cstheme="minorEastAsia" w:hint="eastAsia"/>
          <w:b/>
          <w:sz w:val="21"/>
          <w:lang w:eastAsia="zh-CN"/>
        </w:rPr>
        <w:t>Natural education volunteer</w:t>
      </w:r>
      <w:bookmarkEnd w:id="27"/>
      <w:bookmarkEnd w:id="28"/>
    </w:p>
    <w:p w:rsidR="00B32879" w:rsidRDefault="002D08B2">
      <w:pPr>
        <w:adjustRightInd w:val="0"/>
        <w:spacing w:line="360" w:lineRule="auto"/>
        <w:ind w:firstLineChars="202" w:firstLine="444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在各类自然保护地以及其它自然教育场所中，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在不计物质报酬的前提下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提供自然教育公益服务，推动自然教育传播的自然人。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29" w:name="_Toc31404"/>
      <w:bookmarkStart w:id="30" w:name="_Toc10367"/>
      <w:bookmarkStart w:id="31" w:name="_Toc18814"/>
      <w:bookmarkStart w:id="32" w:name="_Toc13613"/>
      <w:r>
        <w:rPr>
          <w:rFonts w:ascii="黑体" w:eastAsia="黑体" w:hAnsi="黑体" w:cstheme="minorEastAsia" w:hint="eastAsia"/>
          <w:b/>
          <w:sz w:val="21"/>
          <w:lang w:eastAsia="zh-CN"/>
        </w:rPr>
        <w:t>3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.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5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管理团队</w:t>
      </w:r>
      <w:bookmarkEnd w:id="29"/>
      <w:bookmarkEnd w:id="30"/>
      <w:r>
        <w:rPr>
          <w:rFonts w:ascii="黑体" w:eastAsia="黑体" w:hAnsi="黑体" w:cstheme="minorEastAsia" w:hint="eastAsia"/>
          <w:b/>
          <w:sz w:val="21"/>
          <w:lang w:eastAsia="zh-CN"/>
        </w:rPr>
        <w:t>Management Team</w:t>
      </w:r>
      <w:bookmarkEnd w:id="31"/>
      <w:bookmarkEnd w:id="32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自然教育活动管理机构或受其委托的代理方。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0"/>
        <w:rPr>
          <w:rFonts w:ascii="黑体" w:eastAsia="黑体" w:hAnsi="黑体" w:cstheme="minorEastAsia"/>
          <w:sz w:val="21"/>
          <w:lang w:eastAsia="zh-CN"/>
        </w:rPr>
      </w:pPr>
      <w:bookmarkStart w:id="33" w:name="_Toc24774"/>
      <w:bookmarkStart w:id="34" w:name="_Toc16328"/>
      <w:bookmarkStart w:id="35" w:name="_Toc14794"/>
      <w:bookmarkStart w:id="36" w:name="_Toc26689"/>
      <w:r>
        <w:rPr>
          <w:rFonts w:ascii="黑体" w:eastAsia="黑体" w:hAnsi="黑体" w:cstheme="minorEastAsia" w:hint="eastAsia"/>
          <w:b/>
          <w:sz w:val="21"/>
          <w:lang w:eastAsia="zh-CN"/>
        </w:rPr>
        <w:t>4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管理原则</w:t>
      </w:r>
      <w:bookmarkEnd w:id="33"/>
      <w:bookmarkEnd w:id="34"/>
      <w:bookmarkEnd w:id="35"/>
      <w:bookmarkEnd w:id="36"/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37" w:name="_Toc16372"/>
      <w:bookmarkStart w:id="38" w:name="_Toc23371"/>
      <w:bookmarkStart w:id="39" w:name="_Toc16162"/>
      <w:bookmarkStart w:id="40" w:name="_Toc5805"/>
      <w:r>
        <w:rPr>
          <w:rFonts w:ascii="黑体" w:eastAsia="黑体" w:hAnsi="黑体" w:cstheme="minorEastAsia" w:hint="eastAsia"/>
          <w:b/>
          <w:sz w:val="21"/>
          <w:lang w:eastAsia="zh-CN"/>
        </w:rPr>
        <w:t>4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.1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合法原则</w:t>
      </w:r>
      <w:bookmarkEnd w:id="37"/>
      <w:bookmarkEnd w:id="38"/>
      <w:bookmarkEnd w:id="39"/>
      <w:bookmarkEnd w:id="40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在法律允许的范围内开展自然教育活动。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41" w:name="_Toc18692"/>
      <w:bookmarkStart w:id="42" w:name="_Toc22020"/>
      <w:bookmarkStart w:id="43" w:name="_Toc4328"/>
      <w:bookmarkStart w:id="44" w:name="_Toc6156"/>
      <w:r>
        <w:rPr>
          <w:rFonts w:ascii="黑体" w:eastAsia="黑体" w:hAnsi="黑体" w:cstheme="minorEastAsia" w:hint="eastAsia"/>
          <w:b/>
          <w:sz w:val="21"/>
          <w:lang w:eastAsia="zh-CN"/>
        </w:rPr>
        <w:t>4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诚信原则</w:t>
      </w:r>
      <w:bookmarkEnd w:id="41"/>
      <w:bookmarkEnd w:id="42"/>
      <w:bookmarkEnd w:id="43"/>
      <w:bookmarkEnd w:id="44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管理团队和志愿者双方彼此诚信，按照约定履行义务。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45" w:name="_Toc30639"/>
      <w:bookmarkStart w:id="46" w:name="_Toc15643"/>
      <w:bookmarkStart w:id="47" w:name="_Toc21846"/>
      <w:bookmarkStart w:id="48" w:name="_Toc21673"/>
      <w:r>
        <w:rPr>
          <w:rFonts w:ascii="黑体" w:eastAsia="黑体" w:hAnsi="黑体" w:cstheme="minorEastAsia" w:hint="eastAsia"/>
          <w:b/>
          <w:sz w:val="21"/>
          <w:lang w:eastAsia="zh-CN"/>
        </w:rPr>
        <w:t>4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自愿原则</w:t>
      </w:r>
      <w:bookmarkEnd w:id="45"/>
      <w:bookmarkEnd w:id="46"/>
      <w:bookmarkEnd w:id="47"/>
      <w:bookmarkEnd w:id="48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志愿者的加入和退出自由，不强制要求志愿者参加志愿服务活动，不违背当事人意愿单方面提供志愿服务。</w:t>
      </w: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r>
        <w:rPr>
          <w:rFonts w:ascii="黑体" w:eastAsia="黑体" w:hAnsi="黑体" w:cstheme="minorEastAsia"/>
          <w:b/>
          <w:sz w:val="21"/>
          <w:lang w:eastAsia="zh-CN"/>
        </w:rPr>
        <w:t>4.4</w:t>
      </w:r>
      <w:r>
        <w:rPr>
          <w:rFonts w:ascii="黑体" w:eastAsia="黑体" w:hAnsi="黑体" w:cstheme="minorEastAsia"/>
          <w:b/>
          <w:sz w:val="21"/>
          <w:lang w:eastAsia="zh-CN"/>
        </w:rPr>
        <w:t>自然为本原则</w:t>
      </w: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自然教育志愿者应尊重自然，以自然为本。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0"/>
        <w:rPr>
          <w:rFonts w:ascii="黑体" w:eastAsia="黑体" w:hAnsi="黑体" w:cstheme="minorEastAsia"/>
          <w:b/>
          <w:sz w:val="21"/>
          <w:lang w:eastAsia="zh-CN"/>
        </w:rPr>
      </w:pPr>
      <w:bookmarkStart w:id="49" w:name="_Toc18870"/>
      <w:bookmarkStart w:id="50" w:name="_Toc5418"/>
      <w:bookmarkStart w:id="51" w:name="_Toc7963"/>
      <w:bookmarkStart w:id="52" w:name="_Toc550"/>
      <w:r>
        <w:rPr>
          <w:rFonts w:ascii="黑体" w:eastAsia="黑体" w:hAnsi="黑体" w:cstheme="minorEastAsia" w:hint="eastAsia"/>
          <w:b/>
          <w:sz w:val="21"/>
          <w:lang w:eastAsia="zh-CN"/>
        </w:rPr>
        <w:t>5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自然教育志愿者</w:t>
      </w:r>
      <w:bookmarkEnd w:id="49"/>
      <w:r>
        <w:rPr>
          <w:rFonts w:ascii="黑体" w:eastAsia="黑体" w:hAnsi="黑体" w:cstheme="minorEastAsia" w:hint="eastAsia"/>
          <w:b/>
          <w:sz w:val="21"/>
          <w:lang w:eastAsia="zh-CN"/>
        </w:rPr>
        <w:t>的权力与义务</w:t>
      </w:r>
      <w:bookmarkEnd w:id="50"/>
      <w:bookmarkEnd w:id="51"/>
      <w:bookmarkEnd w:id="52"/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53" w:name="_Toc19970"/>
      <w:bookmarkStart w:id="54" w:name="_Toc21745"/>
      <w:bookmarkStart w:id="55" w:name="_Toc1483"/>
      <w:bookmarkStart w:id="56" w:name="_Toc23519"/>
      <w:r>
        <w:rPr>
          <w:rFonts w:ascii="黑体" w:eastAsia="黑体" w:hAnsi="黑体" w:cstheme="minorEastAsia" w:hint="eastAsia"/>
          <w:b/>
          <w:sz w:val="21"/>
          <w:lang w:eastAsia="zh-CN"/>
        </w:rPr>
        <w:t>5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.1 </w:t>
      </w:r>
      <w:bookmarkEnd w:id="53"/>
      <w:r>
        <w:rPr>
          <w:rFonts w:ascii="黑体" w:eastAsia="黑体" w:hAnsi="黑体" w:cstheme="minorEastAsia" w:hint="eastAsia"/>
          <w:b/>
          <w:sz w:val="21"/>
          <w:lang w:eastAsia="zh-CN"/>
        </w:rPr>
        <w:t>权利</w:t>
      </w:r>
      <w:bookmarkEnd w:id="54"/>
      <w:bookmarkEnd w:id="55"/>
      <w:bookmarkEnd w:id="56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）以志愿者的身份参与志愿服务活动。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）获得自然保护地及自然教育活动的真实、准确、完整的信息。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c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）获得志愿服务所需的条件和必要的保障。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d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）获得志愿服务活动所需的教育和培训。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e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）请求管理团队帮助解决在志愿服务活动中遇到的问题。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f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）有困难时优先获得管理团队和其他志愿者提供的服务。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g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）拒绝超出约定范围的志愿服务。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h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）对管理团队进行监督，提出批评和建议。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t>i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）提请管理团队开具志愿服务的证明。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j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）参与评比和表彰活动。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k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）申请注册、注销志愿者身份。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l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）相关法律、法规及自然保护地所制订的有关规定赋予的其它权利。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color w:val="555555"/>
          <w:sz w:val="21"/>
          <w:szCs w:val="21"/>
          <w:shd w:val="clear" w:color="auto" w:fill="FFFFFF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57" w:name="_Toc20196"/>
      <w:bookmarkStart w:id="58" w:name="_Toc10800"/>
      <w:bookmarkStart w:id="59" w:name="_Toc17301"/>
      <w:r>
        <w:rPr>
          <w:rFonts w:ascii="黑体" w:eastAsia="黑体" w:hAnsi="黑体" w:cstheme="minorEastAsia" w:hint="eastAsia"/>
          <w:b/>
          <w:sz w:val="21"/>
          <w:lang w:eastAsia="zh-CN"/>
        </w:rPr>
        <w:t>5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义务</w:t>
      </w:r>
      <w:bookmarkEnd w:id="57"/>
      <w:bookmarkEnd w:id="58"/>
      <w:bookmarkEnd w:id="59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）遵守国家法律法规及管理团队的相关规定及安排。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）提供个人真实、准确、完整的注册相关信息，如有信息变更及时报备。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c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）妥善保管志愿者卡和志愿服务记录册。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d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）参加志愿服务所需的相关培训。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e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）履行志愿服务承诺或者协议约定的义务，完成志愿服务。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f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）自觉维护志愿者组织和志愿者的形象和声誉。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g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）自觉维护管理团队的合法权益。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f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）退出志愿服务活动时，履行被告知的合理义务。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g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）严格保守在参与志愿服务活动过程中获悉的个人隐私、商业秘密或者其他依法受保护的信息。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b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j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）其他依法应当履行的义务。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0"/>
        <w:rPr>
          <w:rFonts w:ascii="黑体" w:eastAsia="黑体" w:hAnsi="黑体" w:cstheme="minorEastAsia"/>
          <w:b/>
          <w:sz w:val="21"/>
          <w:lang w:eastAsia="zh-CN"/>
        </w:rPr>
      </w:pPr>
      <w:bookmarkStart w:id="60" w:name="_Toc28513"/>
      <w:bookmarkStart w:id="61" w:name="_Toc313"/>
      <w:bookmarkStart w:id="62" w:name="_Toc1618"/>
      <w:bookmarkStart w:id="63" w:name="_Toc7043"/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志愿者招募</w:t>
      </w:r>
      <w:bookmarkEnd w:id="60"/>
      <w:bookmarkEnd w:id="61"/>
      <w:bookmarkEnd w:id="62"/>
      <w:bookmarkEnd w:id="63"/>
    </w:p>
    <w:p w:rsidR="00B32879" w:rsidRDefault="00B32879">
      <w:pPr>
        <w:spacing w:line="360" w:lineRule="auto"/>
        <w:rPr>
          <w:rFonts w:ascii="黑体" w:eastAsia="黑体" w:hAnsi="黑体" w:cstheme="minorEastAsia"/>
          <w:b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64" w:name="_Toc29786"/>
      <w:bookmarkStart w:id="65" w:name="_Toc80"/>
      <w:bookmarkStart w:id="66" w:name="_Toc24042"/>
      <w:bookmarkStart w:id="67" w:name="_Toc23925"/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.1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招募方式</w:t>
      </w:r>
      <w:bookmarkEnd w:id="64"/>
      <w:bookmarkEnd w:id="65"/>
      <w:bookmarkEnd w:id="66"/>
      <w:bookmarkEnd w:id="67"/>
    </w:p>
    <w:p w:rsidR="00B32879" w:rsidRDefault="002D08B2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>6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 xml:space="preserve">.1.1 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>定向招募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根据自然教育场所要求，面向固定人群或固定企事业单位、社会组织招募志愿者。</w:t>
      </w:r>
    </w:p>
    <w:p w:rsidR="00B32879" w:rsidRDefault="002D08B2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>6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 xml:space="preserve">.1.2 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lang w:eastAsia="zh-CN"/>
        </w:rPr>
        <w:t>非定向招募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通过各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类渠道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公布招募信息，招募志愿者。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信息接收可以鼓励多种接受方式，各地根据自身已有的志愿者招募和登记方式进行即可。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68" w:name="_Toc15825"/>
      <w:bookmarkStart w:id="69" w:name="_Toc18500"/>
      <w:bookmarkStart w:id="70" w:name="_Toc31580"/>
      <w:bookmarkStart w:id="71" w:name="_Toc5528"/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信息接收</w:t>
      </w:r>
      <w:bookmarkEnd w:id="68"/>
      <w:bookmarkEnd w:id="69"/>
      <w:bookmarkEnd w:id="70"/>
      <w:bookmarkEnd w:id="71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有意向参与志愿服务的申请人填写《自然教育志愿者申请表》（见附录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），管理团队根据《自然教育志愿者申请表》获取申请人信息。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72" w:name="_Toc30006"/>
      <w:bookmarkStart w:id="73" w:name="_Toc12909"/>
      <w:bookmarkStart w:id="74" w:name="_Toc15812"/>
      <w:bookmarkStart w:id="75" w:name="_Toc8630"/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招募与选拔</w:t>
      </w:r>
      <w:bookmarkEnd w:id="72"/>
      <w:bookmarkEnd w:id="73"/>
      <w:bookmarkEnd w:id="74"/>
      <w:bookmarkEnd w:id="75"/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bCs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 xml:space="preserve">.3.1 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基本条件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a)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热爱祖国，热爱公益事业，热爱自然。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t xml:space="preserve">b)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有团队意识及奉献精神，有较强的语言表达能力和沟通能力，普通话较好。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c)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具有较强的自主学习能力，积极参与自然保护地的培训课程。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d)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能够自觉遵守自然教育的各项规章制度和志愿者纪律。《自然教育志愿者纪律》（见附录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e)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身心健康，无心血管等特殊疾病。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bCs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 xml:space="preserve">.3.2 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选拔原则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a)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地质、地理、林业、天文、植保、湿地等自然科学及社会科学专业者优先。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b)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以自然教育场地具体需求为准，所在地位于自然教育场所周边地区者优先。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c)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有志愿服务经历者优先。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d)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具有摄影摄像、视频剪辑、传媒等专业技能者优先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e)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教师、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学导师或相关从业者优先。</w:t>
      </w:r>
    </w:p>
    <w:p w:rsidR="00B32879" w:rsidRDefault="002D08B2">
      <w:pPr>
        <w:spacing w:line="360" w:lineRule="auto"/>
        <w:ind w:firstLineChars="200" w:firstLine="440"/>
        <w:rPr>
          <w:lang w:eastAsia="zh-CN"/>
        </w:rPr>
      </w:pPr>
      <w:r>
        <w:rPr>
          <w:lang w:eastAsia="zh-CN"/>
        </w:rPr>
        <w:t xml:space="preserve">f) </w:t>
      </w:r>
      <w:r>
        <w:rPr>
          <w:rFonts w:hint="eastAsia"/>
          <w:lang w:eastAsia="zh-CN"/>
        </w:rPr>
        <w:t>有医学背景、擅长医学救助者优先。</w:t>
      </w:r>
    </w:p>
    <w:p w:rsidR="00B32879" w:rsidRDefault="002D08B2">
      <w:pPr>
        <w:spacing w:line="360" w:lineRule="auto"/>
        <w:ind w:firstLineChars="200" w:firstLine="440"/>
        <w:rPr>
          <w:lang w:eastAsia="zh-CN"/>
        </w:rPr>
      </w:pPr>
      <w:r>
        <w:rPr>
          <w:lang w:eastAsia="zh-CN"/>
        </w:rPr>
        <w:t>g)</w:t>
      </w:r>
      <w:r>
        <w:rPr>
          <w:rFonts w:hint="eastAsia"/>
          <w:lang w:eastAsia="zh-CN"/>
        </w:rPr>
        <w:t>热爱自然，了解自然教育相关原则和目标</w:t>
      </w:r>
      <w:r>
        <w:rPr>
          <w:rFonts w:hint="eastAsia"/>
          <w:lang w:eastAsia="zh-CN"/>
        </w:rPr>
        <w:t>者优先。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.3.3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资格预审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由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hd w:val="clear" w:color="auto" w:fill="FFFFFF"/>
          <w:lang w:eastAsia="zh-CN"/>
        </w:rPr>
        <w:t>管理团队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对申请对象进行资格预审，申请表填写信息不完整或不符合招募要求的，不予接受申请。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.3.4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资格考核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由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hd w:val="clear" w:color="auto" w:fill="FFFFFF"/>
          <w:lang w:eastAsia="zh-CN"/>
        </w:rPr>
        <w:t>管理团队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对通过资格预审的申请人进行资格考核，资格考核分初试和复试两个环节。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bCs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6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 xml:space="preserve">.3.5 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时间管控</w:t>
      </w:r>
    </w:p>
    <w:tbl>
      <w:tblPr>
        <w:tblStyle w:val="a9"/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5530"/>
        <w:gridCol w:w="1553"/>
      </w:tblGrid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lang w:eastAsia="zh-CN"/>
              </w:rPr>
              <w:t>阶段</w:t>
            </w:r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lang w:eastAsia="zh-CN"/>
              </w:rPr>
              <w:t>工作内容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lang w:eastAsia="zh-CN"/>
              </w:rPr>
              <w:t>时长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招募信息发布</w:t>
            </w:r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招募信息发布后，申请者填写《自然教育志愿者申请表》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1-2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个月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proofErr w:type="spellStart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名单初选</w:t>
            </w:r>
            <w:proofErr w:type="spellEnd"/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t>由管理团队对报名信息进行初步筛选，确定入围名单并告知入围者。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个工作日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proofErr w:type="spellStart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视频</w:t>
            </w:r>
            <w:proofErr w:type="spellEnd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  <w:lang w:eastAsia="zh-CN"/>
              </w:rPr>
              <w:t>初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试</w:t>
            </w:r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t>管理团队对入围人员进行初试，深入了解申请者的个人情况。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个工作日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proofErr w:type="spellStart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考核</w:t>
            </w:r>
            <w:proofErr w:type="spellEnd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  <w:lang w:eastAsia="zh-CN"/>
              </w:rPr>
              <w:t>复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试</w:t>
            </w:r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t>通过初试审核后，申请者进入复试环节，管理团队将发布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lastRenderedPageBreak/>
              <w:t>相关考核任务，复试者需在规定时间内按要求完成相应任务，测试得分将作为考核标准纳入最终考核。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lastRenderedPageBreak/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个工作日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proofErr w:type="spellStart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lastRenderedPageBreak/>
              <w:t>名单终选</w:t>
            </w:r>
            <w:proofErr w:type="spellEnd"/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t>管理团队及自然保护地根据初试及考核得分选出最终入选名单。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个工作日</w:t>
            </w:r>
          </w:p>
        </w:tc>
      </w:tr>
      <w:tr w:rsidR="00B32879">
        <w:trPr>
          <w:jc w:val="center"/>
        </w:trPr>
        <w:tc>
          <w:tcPr>
            <w:tcW w:w="138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Style w:val="aa"/>
                <w:rFonts w:asciiTheme="minorEastAsia" w:eastAsiaTheme="minorEastAsia" w:hAnsiTheme="minorEastAsia" w:cstheme="minorEastAsia"/>
                <w:b w:val="0"/>
                <w:color w:val="000000"/>
                <w:sz w:val="21"/>
                <w:shd w:val="clear" w:color="auto" w:fill="FFFFFF"/>
              </w:rPr>
            </w:pPr>
            <w:proofErr w:type="spellStart"/>
            <w:r>
              <w:rPr>
                <w:rStyle w:val="aa"/>
                <w:rFonts w:asciiTheme="minorEastAsia" w:eastAsiaTheme="minorEastAsia" w:hAnsiTheme="minorEastAsia" w:cstheme="minorEastAsia" w:hint="eastAsia"/>
                <w:b w:val="0"/>
                <w:color w:val="000000"/>
                <w:sz w:val="21"/>
                <w:shd w:val="clear" w:color="auto" w:fill="FFFFFF"/>
              </w:rPr>
              <w:t>公布名单</w:t>
            </w:r>
            <w:proofErr w:type="spellEnd"/>
          </w:p>
        </w:tc>
        <w:tc>
          <w:tcPr>
            <w:tcW w:w="5530" w:type="dxa"/>
            <w:vAlign w:val="center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hd w:val="clear" w:color="auto" w:fill="FFFFFF"/>
                <w:lang w:eastAsia="zh-CN"/>
              </w:rPr>
              <w:t>最终入选人员名单在管理团队官方平台发布。</w:t>
            </w:r>
          </w:p>
        </w:tc>
        <w:tc>
          <w:tcPr>
            <w:tcW w:w="1553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个工作日</w:t>
            </w:r>
          </w:p>
        </w:tc>
      </w:tr>
    </w:tbl>
    <w:p w:rsidR="00B32879" w:rsidRDefault="002D08B2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（说明：以上时长的计算，以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2000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人报名为基数，具体可根据实际情况进行调整。）</w:t>
      </w: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0"/>
        <w:rPr>
          <w:rFonts w:ascii="黑体" w:eastAsia="黑体" w:hAnsi="黑体" w:cstheme="minorEastAsia"/>
          <w:b/>
          <w:sz w:val="21"/>
          <w:lang w:eastAsia="zh-CN"/>
        </w:rPr>
      </w:pPr>
      <w:bookmarkStart w:id="76" w:name="_Toc14545"/>
      <w:bookmarkStart w:id="77" w:name="_Toc31964"/>
      <w:bookmarkStart w:id="78" w:name="_Toc20481"/>
      <w:bookmarkStart w:id="79" w:name="_Toc5245"/>
      <w:r>
        <w:rPr>
          <w:rFonts w:ascii="黑体" w:eastAsia="黑体" w:hAnsi="黑体" w:cstheme="minorEastAsia" w:hint="eastAsia"/>
          <w:b/>
          <w:sz w:val="21"/>
          <w:lang w:eastAsia="zh-CN"/>
        </w:rPr>
        <w:t>7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志愿者</w:t>
      </w:r>
      <w:bookmarkEnd w:id="76"/>
      <w:r>
        <w:rPr>
          <w:rFonts w:ascii="黑体" w:eastAsia="黑体" w:hAnsi="黑体" w:cstheme="minorEastAsia" w:hint="eastAsia"/>
          <w:b/>
          <w:sz w:val="21"/>
          <w:lang w:eastAsia="zh-CN"/>
        </w:rPr>
        <w:t>的管理</w:t>
      </w:r>
      <w:bookmarkEnd w:id="77"/>
      <w:bookmarkEnd w:id="78"/>
      <w:bookmarkEnd w:id="79"/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80" w:name="_Toc6327"/>
      <w:bookmarkStart w:id="81" w:name="_Toc30267"/>
      <w:bookmarkStart w:id="82" w:name="_Toc24791"/>
      <w:bookmarkStart w:id="83" w:name="_Toc20445"/>
      <w:r>
        <w:rPr>
          <w:rFonts w:ascii="黑体" w:eastAsia="黑体" w:hAnsi="黑体" w:cstheme="minorEastAsia" w:hint="eastAsia"/>
          <w:b/>
          <w:sz w:val="21"/>
          <w:lang w:eastAsia="zh-CN"/>
        </w:rPr>
        <w:t>7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.1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注册管理</w:t>
      </w:r>
      <w:bookmarkEnd w:id="80"/>
      <w:bookmarkEnd w:id="81"/>
      <w:bookmarkEnd w:id="82"/>
      <w:bookmarkEnd w:id="83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对通过资格考核，参与相关培训后的申请人进行登记管理，并统一编号，对志愿者的资料进行建档备案，发放志愿者服务证，志愿者标识（徽章）等。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84" w:name="_Toc9151"/>
      <w:bookmarkStart w:id="85" w:name="_Toc30416"/>
      <w:bookmarkStart w:id="86" w:name="_Toc20614"/>
      <w:r>
        <w:rPr>
          <w:rFonts w:ascii="黑体" w:eastAsia="黑体" w:hAnsi="黑体" w:cstheme="minorEastAsia" w:hint="eastAsia"/>
          <w:b/>
          <w:sz w:val="21"/>
          <w:lang w:eastAsia="zh-CN"/>
        </w:rPr>
        <w:t>7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培训管理</w:t>
      </w:r>
      <w:bookmarkEnd w:id="84"/>
      <w:bookmarkEnd w:id="85"/>
      <w:bookmarkEnd w:id="86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志愿者必须参加管理团队组织的志愿者培训，通过考核后才能参与志愿服务。</w:t>
      </w:r>
    </w:p>
    <w:p w:rsidR="00B32879" w:rsidRDefault="002D08B2">
      <w:pPr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志愿者培训参照《</w:t>
      </w:r>
      <w:r>
        <w:rPr>
          <w:rFonts w:asciiTheme="minorEastAsia" w:eastAsiaTheme="minorEastAsia" w:hAnsiTheme="minorEastAsia" w:cstheme="minorEastAsia"/>
          <w:sz w:val="21"/>
          <w:lang w:eastAsia="zh-CN"/>
        </w:rPr>
        <w:t>自然教育志愿者培训规范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》执行。</w:t>
      </w:r>
    </w:p>
    <w:p w:rsidR="00B32879" w:rsidRDefault="00B3287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87" w:name="_Toc3346"/>
      <w:bookmarkStart w:id="88" w:name="_Toc2093"/>
      <w:bookmarkStart w:id="89" w:name="_Toc5912"/>
      <w:r>
        <w:rPr>
          <w:rFonts w:ascii="黑体" w:eastAsia="黑体" w:hAnsi="黑体" w:cstheme="minorEastAsia" w:hint="eastAsia"/>
          <w:b/>
          <w:sz w:val="21"/>
          <w:lang w:eastAsia="zh-CN"/>
        </w:rPr>
        <w:t>7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.3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服务管理</w:t>
      </w:r>
      <w:bookmarkEnd w:id="87"/>
      <w:bookmarkEnd w:id="88"/>
      <w:bookmarkEnd w:id="89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7.3.1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根据需要发布自然保护地等自然教育场所的志愿服务内容体系。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7.3.2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收集志愿者提交的</w:t>
      </w:r>
      <w:r>
        <w:rPr>
          <w:rFonts w:ascii="Times New Roman" w:eastAsiaTheme="minorEastAsia" w:hAnsi="Times New Roman" w:cs="Times New Roman" w:hint="eastAsia"/>
          <w:sz w:val="21"/>
          <w:lang w:eastAsia="zh-CN"/>
        </w:rPr>
        <w:t>《自然教育志愿者自然教育服务计划表》，并进行审批，配备物料。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7.3.3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定期督促志愿者开展包括但不限于以下服务</w:t>
      </w:r>
    </w:p>
    <w:p w:rsidR="00B32879" w:rsidRDefault="002D08B2">
      <w:pPr>
        <w:widowControl/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不定期做好自然教育志愿者宣传推广工作，组织开展自然教育讲座或自然教育分享。</w:t>
      </w:r>
    </w:p>
    <w:p w:rsidR="00B32879" w:rsidRDefault="002D08B2">
      <w:pPr>
        <w:widowControl/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积极借助互联网资源对自然保护地的知识进行线上科普（形式不限，如撰写科普文章、制作科普视频等）。</w:t>
      </w:r>
    </w:p>
    <w:p w:rsidR="00B32879" w:rsidRDefault="002D08B2">
      <w:pPr>
        <w:widowControl/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c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）将成果相关作品、数据等，收集整理成册。</w:t>
      </w:r>
    </w:p>
    <w:p w:rsidR="00B32879" w:rsidRDefault="002D08B2">
      <w:pPr>
        <w:widowControl/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d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）积极参与由自然保护地组织的自然教育活动，参与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研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学导游、自然教育讲解等志愿工作。</w:t>
      </w:r>
    </w:p>
    <w:p w:rsidR="00B32879" w:rsidRDefault="002D08B2">
      <w:pPr>
        <w:widowControl/>
        <w:autoSpaceDE/>
        <w:autoSpaceDN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7.3.4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对志愿者进行志愿服务考核。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1"/>
        <w:rPr>
          <w:rFonts w:ascii="黑体" w:eastAsia="黑体" w:hAnsi="黑体" w:cstheme="minorEastAsia"/>
          <w:b/>
          <w:sz w:val="21"/>
          <w:lang w:eastAsia="zh-CN"/>
        </w:rPr>
      </w:pPr>
      <w:bookmarkStart w:id="90" w:name="_Toc22328"/>
      <w:bookmarkStart w:id="91" w:name="_Toc27478"/>
      <w:bookmarkStart w:id="92" w:name="_Toc22484"/>
      <w:bookmarkStart w:id="93" w:name="_Toc11948"/>
      <w:r>
        <w:rPr>
          <w:rFonts w:ascii="黑体" w:eastAsia="黑体" w:hAnsi="黑体" w:cstheme="minorEastAsia" w:hint="eastAsia"/>
          <w:b/>
          <w:sz w:val="21"/>
          <w:lang w:eastAsia="zh-CN"/>
        </w:rPr>
        <w:t>7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 xml:space="preserve">.4 </w:t>
      </w:r>
      <w:r>
        <w:rPr>
          <w:rFonts w:ascii="黑体" w:eastAsia="黑体" w:hAnsi="黑体" w:cstheme="minorEastAsia" w:hint="eastAsia"/>
          <w:b/>
          <w:sz w:val="21"/>
          <w:lang w:eastAsia="zh-CN"/>
        </w:rPr>
        <w:t>志愿者激励</w:t>
      </w:r>
      <w:bookmarkEnd w:id="90"/>
      <w:bookmarkEnd w:id="91"/>
      <w:bookmarkEnd w:id="92"/>
      <w:bookmarkEnd w:id="93"/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bCs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7.4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 xml:space="preserve">.1 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建立志愿者星级评定制度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志愿者激励按照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至五星志愿者评定。由管理团队对注册的志愿者进行认定，认定结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t>果定期报各自然保护地备案。</w:t>
      </w:r>
    </w:p>
    <w:tbl>
      <w:tblPr>
        <w:tblStyle w:val="a9"/>
        <w:tblpPr w:leftFromText="180" w:rightFromText="180" w:vertAnchor="text" w:horzAnchor="page" w:tblpX="1878" w:tblpY="237"/>
        <w:tblOverlap w:val="never"/>
        <w:tblW w:w="8797" w:type="dxa"/>
        <w:tblLayout w:type="fixed"/>
        <w:tblLook w:val="04A0" w:firstRow="1" w:lastRow="0" w:firstColumn="1" w:lastColumn="0" w:noHBand="0" w:noVBand="1"/>
      </w:tblPr>
      <w:tblGrid>
        <w:gridCol w:w="2365"/>
        <w:gridCol w:w="6432"/>
      </w:tblGrid>
      <w:tr w:rsidR="00B32879">
        <w:tc>
          <w:tcPr>
            <w:tcW w:w="8797" w:type="dxa"/>
            <w:gridSpan w:val="2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lang w:eastAsia="zh-CN"/>
              </w:rPr>
              <w:t>自然教育志愿者星级评定标准</w:t>
            </w:r>
          </w:p>
        </w:tc>
      </w:tr>
      <w:tr w:rsidR="00B32879">
        <w:tc>
          <w:tcPr>
            <w:tcW w:w="2365" w:type="dxa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lang w:eastAsia="zh-CN"/>
              </w:rPr>
              <w:t>志愿者等级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lang w:eastAsia="zh-CN"/>
              </w:rPr>
              <w:t>评定标准</w:t>
            </w:r>
          </w:p>
        </w:tc>
      </w:tr>
      <w:tr w:rsidR="00B32879">
        <w:tc>
          <w:tcPr>
            <w:tcW w:w="2365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一星自然教育志愿者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举办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场自然教育活动，或自然教育受众人数不少于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80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人。</w:t>
            </w:r>
          </w:p>
        </w:tc>
      </w:tr>
      <w:tr w:rsidR="00B32879">
        <w:tc>
          <w:tcPr>
            <w:tcW w:w="2365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二星自然教育志愿者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举办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场自然教育活动，或自然教育受众人数不少于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人。</w:t>
            </w:r>
          </w:p>
        </w:tc>
      </w:tr>
      <w:tr w:rsidR="00B32879">
        <w:tc>
          <w:tcPr>
            <w:tcW w:w="2365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三星自然教育志愿者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举办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场自然教育活动，或自然教育受众人数不少于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400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人。</w:t>
            </w:r>
          </w:p>
        </w:tc>
      </w:tr>
      <w:tr w:rsidR="00B32879">
        <w:tc>
          <w:tcPr>
            <w:tcW w:w="2365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四星自然教育志愿者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举办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场自然教育活动，或自然教育受众人数不少于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720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人。</w:t>
            </w:r>
          </w:p>
        </w:tc>
      </w:tr>
      <w:tr w:rsidR="00B32879">
        <w:tc>
          <w:tcPr>
            <w:tcW w:w="2365" w:type="dxa"/>
            <w:vAlign w:val="center"/>
          </w:tcPr>
          <w:p w:rsidR="00B32879" w:rsidRDefault="002D08B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五星自然教育志愿者</w:t>
            </w:r>
          </w:p>
        </w:tc>
        <w:tc>
          <w:tcPr>
            <w:tcW w:w="6432" w:type="dxa"/>
          </w:tcPr>
          <w:p w:rsidR="00B32879" w:rsidRDefault="002D08B2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举办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场自然教育活动，或自然教育受众人数不少于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1200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eastAsia="zh-CN"/>
              </w:rPr>
              <w:t>人。</w:t>
            </w:r>
          </w:p>
        </w:tc>
      </w:tr>
    </w:tbl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2D08B2">
      <w:pPr>
        <w:spacing w:line="360" w:lineRule="auto"/>
        <w:outlineLvl w:val="2"/>
        <w:rPr>
          <w:rFonts w:ascii="黑体" w:eastAsia="黑体" w:hAnsi="黑体" w:cstheme="minorEastAsia"/>
          <w:b/>
          <w:bCs/>
          <w:sz w:val="21"/>
          <w:lang w:eastAsia="zh-CN"/>
        </w:rPr>
      </w:pP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7.4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 xml:space="preserve">.2 </w:t>
      </w:r>
      <w:r>
        <w:rPr>
          <w:rFonts w:ascii="黑体" w:eastAsia="黑体" w:hAnsi="黑体" w:cstheme="minorEastAsia" w:hint="eastAsia"/>
          <w:b/>
          <w:bCs/>
          <w:sz w:val="21"/>
          <w:lang w:eastAsia="zh-CN"/>
        </w:rPr>
        <w:t>建立志愿者奖章授予制度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根据志愿者注册以后从事志愿服务的时间与绩效，授予不同级别的志愿服务奖章。</w:t>
      </w:r>
    </w:p>
    <w:p w:rsidR="00B32879" w:rsidRDefault="002D08B2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志愿者满足“一星自然教育志愿者”要求后，获得志愿者证书。</w:t>
      </w:r>
    </w:p>
    <w:p w:rsidR="00B32879" w:rsidRDefault="002D08B2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志愿者满足“二星自然教育志愿者”要求后，获得志愿者证书，可参与自然保护地“优秀自然教育志愿者”评定。</w:t>
      </w:r>
    </w:p>
    <w:p w:rsidR="00B32879" w:rsidRDefault="002D08B2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志愿者满足“三星自然教育志愿者”要求后，获得志愿者证书，可参与自然保护地“铜质奖章”评定。</w:t>
      </w:r>
    </w:p>
    <w:p w:rsidR="00B32879" w:rsidRDefault="002D08B2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志愿者满足“四星自然教育志愿者”要求后，获得志愿者证书，可参与自然保护地“银质奖章”评定。</w:t>
      </w:r>
    </w:p>
    <w:p w:rsidR="00B32879" w:rsidRDefault="002D08B2">
      <w:pPr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志愿者满足“五星自然教育志愿者”要求后，获得志愿者证书，可参与自然保护地“金质奖章”评定。</w:t>
      </w: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="黑体" w:eastAsia="黑体" w:hAnsi="黑体" w:cstheme="minorEastAsia"/>
          <w:sz w:val="21"/>
          <w:lang w:eastAsia="zh-CN"/>
        </w:rPr>
      </w:pPr>
    </w:p>
    <w:p w:rsidR="00B32879" w:rsidRDefault="00B32879">
      <w:pPr>
        <w:widowControl/>
        <w:autoSpaceDE/>
        <w:autoSpaceDN/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  <w:bookmarkStart w:id="94" w:name="_Toc19452"/>
      <w:bookmarkStart w:id="95" w:name="_Toc6231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br w:type="page"/>
      </w:r>
    </w:p>
    <w:p w:rsidR="00B32879" w:rsidRDefault="002D08B2">
      <w:pPr>
        <w:spacing w:line="360" w:lineRule="auto"/>
        <w:outlineLvl w:val="0"/>
        <w:rPr>
          <w:rFonts w:asciiTheme="minorEastAsia" w:eastAsiaTheme="minorEastAsia" w:hAnsiTheme="minorEastAsia" w:cstheme="minorEastAsia"/>
          <w:b/>
          <w:sz w:val="21"/>
          <w:lang w:eastAsia="zh-CN"/>
        </w:rPr>
      </w:pPr>
      <w:bookmarkStart w:id="96" w:name="_Toc13910"/>
      <w:bookmarkStart w:id="97" w:name="_Toc15985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t>附录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：</w:t>
      </w:r>
      <w:bookmarkEnd w:id="94"/>
      <w:bookmarkEnd w:id="95"/>
      <w:bookmarkEnd w:id="96"/>
      <w:bookmarkEnd w:id="97"/>
    </w:p>
    <w:p w:rsidR="00B32879" w:rsidRDefault="002D08B2">
      <w:pPr>
        <w:spacing w:line="360" w:lineRule="auto"/>
        <w:jc w:val="center"/>
        <w:outlineLvl w:val="0"/>
        <w:rPr>
          <w:rFonts w:asciiTheme="minorEastAsia" w:eastAsiaTheme="minorEastAsia" w:hAnsiTheme="minorEastAsia" w:cstheme="minorEastAsia"/>
          <w:b/>
          <w:sz w:val="24"/>
          <w:szCs w:val="24"/>
          <w:lang w:eastAsia="zh-CN"/>
        </w:rPr>
      </w:pPr>
      <w:bookmarkStart w:id="98" w:name="_Toc27003"/>
      <w:bookmarkStart w:id="99" w:name="_Toc5646"/>
      <w:bookmarkStart w:id="100" w:name="_Toc1418"/>
      <w:bookmarkStart w:id="101" w:name="_Toc22619"/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eastAsia="zh-CN"/>
        </w:rPr>
        <w:t>自然教育志愿者申请表</w:t>
      </w:r>
      <w:bookmarkEnd w:id="98"/>
      <w:bookmarkEnd w:id="99"/>
      <w:bookmarkEnd w:id="100"/>
      <w:bookmarkEnd w:id="101"/>
    </w:p>
    <w:tbl>
      <w:tblPr>
        <w:tblStyle w:val="a9"/>
        <w:tblW w:w="8466" w:type="dxa"/>
        <w:tblLayout w:type="fixed"/>
        <w:tblLook w:val="04A0" w:firstRow="1" w:lastRow="0" w:firstColumn="1" w:lastColumn="0" w:noHBand="0" w:noVBand="1"/>
      </w:tblPr>
      <w:tblGrid>
        <w:gridCol w:w="2802"/>
        <w:gridCol w:w="1429"/>
        <w:gridCol w:w="2118"/>
        <w:gridCol w:w="2117"/>
      </w:tblGrid>
      <w:tr w:rsidR="00B32879">
        <w:trPr>
          <w:trHeight w:val="41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3547" w:type="dxa"/>
            <w:gridSpan w:val="2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个人照片</w:t>
            </w:r>
          </w:p>
        </w:tc>
      </w:tr>
      <w:tr w:rsidR="00B32879">
        <w:trPr>
          <w:trHeight w:val="403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3547" w:type="dxa"/>
            <w:gridSpan w:val="2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□男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□女</w:t>
            </w:r>
          </w:p>
        </w:tc>
        <w:tc>
          <w:tcPr>
            <w:tcW w:w="2117" w:type="dxa"/>
            <w:vMerge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1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3547" w:type="dxa"/>
            <w:gridSpan w:val="2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7" w:type="dxa"/>
            <w:vMerge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1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3547" w:type="dxa"/>
            <w:gridSpan w:val="2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7" w:type="dxa"/>
            <w:vMerge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03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429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8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117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1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429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8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17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03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单位（或学校名称）</w:t>
            </w:r>
          </w:p>
        </w:tc>
        <w:tc>
          <w:tcPr>
            <w:tcW w:w="1429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8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2117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41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所在城市</w:t>
            </w:r>
          </w:p>
        </w:tc>
        <w:tc>
          <w:tcPr>
            <w:tcW w:w="1429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18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紧急联系人手机号</w:t>
            </w:r>
          </w:p>
        </w:tc>
        <w:tc>
          <w:tcPr>
            <w:tcW w:w="2117" w:type="dxa"/>
            <w:vAlign w:val="center"/>
          </w:tcPr>
          <w:p w:rsidR="00B32879" w:rsidRDefault="00B3287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1037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是否有过志愿者服务经历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2D08B2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□是（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请简单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描述）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</w:t>
            </w:r>
          </w:p>
          <w:p w:rsidR="00B32879" w:rsidRDefault="002D08B2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□否</w:t>
            </w:r>
          </w:p>
        </w:tc>
      </w:tr>
      <w:tr w:rsidR="00B32879">
        <w:trPr>
          <w:trHeight w:val="821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擅长的科普专业领域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□地质地理类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□植物类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□动物类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□人文历史类</w:t>
            </w:r>
          </w:p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□天文气象类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□都不擅长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□其他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</w:t>
            </w:r>
          </w:p>
        </w:tc>
      </w:tr>
      <w:tr w:rsidR="00B32879">
        <w:trPr>
          <w:trHeight w:val="1238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个人特长（可多选）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□活动策划执行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□摄影摄像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□文案编写</w:t>
            </w:r>
          </w:p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□标本制作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□主持讲解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□多语言</w:t>
            </w:r>
          </w:p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□书法绘画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□网络红人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□医学急救</w:t>
            </w:r>
          </w:p>
          <w:p w:rsidR="00B32879" w:rsidRDefault="002D08B2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□其他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</w:t>
            </w:r>
          </w:p>
        </w:tc>
      </w:tr>
      <w:tr w:rsidR="00B32879">
        <w:trPr>
          <w:trHeight w:val="1159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自我介绍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B3287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1303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如果成为自然教育志愿者，你将做哪些工作？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B3287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B32879">
        <w:trPr>
          <w:trHeight w:val="1391"/>
        </w:trPr>
        <w:tc>
          <w:tcPr>
            <w:tcW w:w="2802" w:type="dxa"/>
            <w:vAlign w:val="center"/>
          </w:tcPr>
          <w:p w:rsidR="00B32879" w:rsidRDefault="002D08B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所获得荣誉及证书</w:t>
            </w:r>
          </w:p>
        </w:tc>
        <w:tc>
          <w:tcPr>
            <w:tcW w:w="5664" w:type="dxa"/>
            <w:gridSpan w:val="3"/>
            <w:vAlign w:val="center"/>
          </w:tcPr>
          <w:p w:rsidR="00B32879" w:rsidRDefault="00B3287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 w:rsidR="00B32879" w:rsidRDefault="00B32879">
      <w:pPr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注：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1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、志愿者填写及上传的相关资料必须真实有效。</w:t>
      </w:r>
    </w:p>
    <w:p w:rsidR="00B32879" w:rsidRDefault="002D08B2">
      <w:pPr>
        <w:numPr>
          <w:ilvl w:val="0"/>
          <w:numId w:val="2"/>
        </w:numPr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在参加或组织志愿者服务前，志愿者应如实告知相关单位自身的身体健康状况。患有传染病或突发性疾病（如肝病、心脏病、癫痫病、脑性疾病、呼吸道疾病、肺病、癌症、血液病、敏感性皮肤病、其它传染性疾病及医生建议不宜剧烈运动的其它病症）隐瞒不报，所产生的后果一律由志愿者自行承担。</w:t>
      </w:r>
    </w:p>
    <w:p w:rsidR="00B32879" w:rsidRDefault="00B32879">
      <w:pPr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2D08B2">
      <w:pPr>
        <w:rPr>
          <w:rFonts w:asciiTheme="minorEastAsia" w:eastAsiaTheme="minorEastAsia" w:hAnsiTheme="minorEastAsia" w:cstheme="minorEastAsia"/>
          <w:sz w:val="21"/>
          <w:lang w:eastAsia="zh-CN"/>
        </w:rPr>
      </w:pPr>
      <w:bookmarkStart w:id="102" w:name="_Toc13978"/>
      <w:bookmarkStart w:id="103" w:name="_Toc12292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br w:type="page"/>
      </w:r>
    </w:p>
    <w:p w:rsidR="00B32879" w:rsidRDefault="002D08B2">
      <w:pPr>
        <w:outlineLvl w:val="0"/>
        <w:rPr>
          <w:rFonts w:asciiTheme="minorEastAsia" w:eastAsiaTheme="minorEastAsia" w:hAnsiTheme="minorEastAsia" w:cstheme="minorEastAsia"/>
          <w:sz w:val="21"/>
          <w:lang w:eastAsia="zh-CN"/>
        </w:rPr>
      </w:pPr>
      <w:bookmarkStart w:id="104" w:name="_Toc770"/>
      <w:bookmarkStart w:id="105" w:name="_Toc3188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lastRenderedPageBreak/>
        <w:t>附录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：</w:t>
      </w:r>
      <w:bookmarkEnd w:id="102"/>
      <w:bookmarkEnd w:id="103"/>
      <w:bookmarkEnd w:id="104"/>
      <w:bookmarkEnd w:id="105"/>
    </w:p>
    <w:p w:rsidR="00B32879" w:rsidRDefault="00B32879">
      <w:pPr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</w:p>
    <w:p w:rsidR="00B32879" w:rsidRDefault="002D08B2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 w:cstheme="minorEastAsia"/>
          <w:sz w:val="21"/>
          <w:lang w:eastAsia="zh-CN"/>
        </w:rPr>
      </w:pPr>
      <w:bookmarkStart w:id="106" w:name="_Toc28733"/>
      <w:bookmarkStart w:id="107" w:name="_Toc19139"/>
      <w:bookmarkStart w:id="108" w:name="_Toc6184"/>
      <w:bookmarkStart w:id="109" w:name="_Toc7953"/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自然教育志愿者纪律</w:t>
      </w:r>
      <w:bookmarkEnd w:id="106"/>
      <w:bookmarkEnd w:id="107"/>
      <w:bookmarkEnd w:id="108"/>
      <w:bookmarkEnd w:id="109"/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提供志愿服务时，志愿者应遵守以下纪律，如发生违纪行为，将严肃处理，造成严重后果者，将追究法律责任。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a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）严格遵守国家相关法律、法规及条例；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b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）服从组织的指导和安排，履行志愿服务承诺；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c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）遵守约定的服务时间，不应无故迟到、早退；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d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）不得向服务对象索取任何形式的报酬；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e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）尊重服务对象的意愿和隐私；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 xml:space="preserve">f 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）不得泄露志愿服务活动中获得的依法应当保密的信息。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g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）不得向接受志愿服务的组织或者个人索取、变相索取报酬。妥善保管志愿服务使用单位提供的可利用资源。</w:t>
      </w:r>
    </w:p>
    <w:p w:rsidR="00B32879" w:rsidRDefault="002D08B2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h</w:t>
      </w:r>
      <w:r>
        <w:rPr>
          <w:rFonts w:asciiTheme="minorEastAsia" w:eastAsiaTheme="minorEastAsia" w:hAnsiTheme="minorEastAsia" w:cstheme="minorEastAsia" w:hint="eastAsia"/>
          <w:sz w:val="21"/>
          <w:lang w:eastAsia="zh-CN"/>
        </w:rPr>
        <w:t>）不得以志愿者身份从事任何以营利为目的或违背社会公德的活动。</w:t>
      </w: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p w:rsidR="00B32879" w:rsidRDefault="00B32879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zh-CN"/>
        </w:rPr>
      </w:pPr>
    </w:p>
    <w:p w:rsidR="00B32879" w:rsidRDefault="00B32879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zh-CN"/>
        </w:rPr>
      </w:pPr>
      <w:bookmarkStart w:id="110" w:name="_Toc27337"/>
    </w:p>
    <w:bookmarkEnd w:id="110"/>
    <w:p w:rsidR="00B32879" w:rsidRDefault="00B32879">
      <w:pPr>
        <w:spacing w:line="360" w:lineRule="auto"/>
        <w:rPr>
          <w:rFonts w:asciiTheme="minorEastAsia" w:eastAsiaTheme="minorEastAsia" w:hAnsiTheme="minorEastAsia" w:cstheme="minorEastAsia"/>
          <w:sz w:val="21"/>
          <w:lang w:eastAsia="zh-CN"/>
        </w:rPr>
      </w:pPr>
    </w:p>
    <w:sectPr w:rsidR="00B32879">
      <w:footerReference w:type="default" r:id="rId15"/>
      <w:pgSz w:w="11850" w:h="16790"/>
      <w:pgMar w:top="1440" w:right="1800" w:bottom="1440" w:left="1800" w:header="974" w:footer="11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B2" w:rsidRDefault="002D08B2">
      <w:r>
        <w:separator/>
      </w:r>
    </w:p>
  </w:endnote>
  <w:endnote w:type="continuationSeparator" w:id="0">
    <w:p w:rsidR="002D08B2" w:rsidRDefault="002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宋体"/>
    <w:charset w:val="86"/>
    <w:family w:val="auto"/>
    <w:pitch w:val="default"/>
    <w:sig w:usb0="00000000" w:usb1="00000000" w:usb2="00000010" w:usb3="00000000" w:csb0="00040000" w:csb1="00000000"/>
  </w:font>
  <w:font w:name="ArialMT">
    <w:altName w:val="宋体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B32879">
    <w:pPr>
      <w:pStyle w:val="a6"/>
      <w:jc w:val="center"/>
    </w:pPr>
  </w:p>
  <w:p w:rsidR="00B32879" w:rsidRDefault="00B328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B32879">
    <w:pPr>
      <w:pStyle w:val="a4"/>
      <w:spacing w:line="14" w:lineRule="auto"/>
      <w:rPr>
        <w:sz w:val="20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B32879">
    <w:pPr>
      <w:pStyle w:val="a4"/>
      <w:spacing w:line="14" w:lineRule="auto"/>
      <w:rPr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B2" w:rsidRDefault="002D08B2">
      <w:r>
        <w:separator/>
      </w:r>
    </w:p>
  </w:footnote>
  <w:footnote w:type="continuationSeparator" w:id="0">
    <w:p w:rsidR="002D08B2" w:rsidRDefault="002D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2D08B2">
    <w:pPr>
      <w:adjustRightInd w:val="0"/>
      <w:jc w:val="right"/>
      <w:rPr>
        <w:rFonts w:ascii="Times New Roman" w:eastAsia="黑体" w:hAnsi="Times New Roman" w:cs="Times New Roman"/>
        <w:sz w:val="44"/>
        <w:szCs w:val="52"/>
      </w:rPr>
    </w:pPr>
    <w:r>
      <w:rPr>
        <w:rFonts w:ascii="Times New Roman" w:eastAsia="黑体" w:hAnsi="Times New Roman" w:cs="Times New Roman"/>
        <w:szCs w:val="21"/>
      </w:rPr>
      <w:t xml:space="preserve">T/CSF </w:t>
    </w:r>
    <w:r>
      <w:rPr>
        <w:rFonts w:ascii="Times New Roman" w:eastAsia="ArialMT" w:hAnsi="Times New Roman" w:cs="Times New Roman" w:hint="eastAsia"/>
        <w:szCs w:val="28"/>
      </w:rPr>
      <w:t>XXX</w:t>
    </w:r>
    <w:r>
      <w:rPr>
        <w:rFonts w:ascii="Times New Roman" w:eastAsia="ArialMT" w:hAnsi="Times New Roman" w:cs="Times New Roman"/>
        <w:szCs w:val="28"/>
      </w:rPr>
      <w:t xml:space="preserve"> -</w:t>
    </w:r>
    <w:r>
      <w:rPr>
        <w:rFonts w:ascii="Times New Roman" w:eastAsia="ArialMT" w:hAnsi="Times New Roman" w:cs="Times New Roman" w:hint="eastAsia"/>
        <w:szCs w:val="28"/>
      </w:rPr>
      <w:t>XXXX</w:t>
    </w:r>
  </w:p>
  <w:p w:rsidR="00B32879" w:rsidRDefault="00B328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2D08B2">
    <w:pPr>
      <w:adjustRightInd w:val="0"/>
      <w:jc w:val="right"/>
      <w:rPr>
        <w:rFonts w:ascii="Times New Roman" w:eastAsia="黑体" w:hAnsi="Times New Roman" w:cs="Times New Roman"/>
        <w:sz w:val="44"/>
        <w:szCs w:val="52"/>
      </w:rPr>
    </w:pPr>
    <w:r>
      <w:rPr>
        <w:rFonts w:ascii="Times New Roman" w:eastAsia="黑体" w:hAnsi="Times New Roman" w:cs="Times New Roman"/>
        <w:szCs w:val="21"/>
      </w:rPr>
      <w:t xml:space="preserve">T/CSF </w:t>
    </w:r>
    <w:r>
      <w:rPr>
        <w:rFonts w:ascii="Times New Roman" w:eastAsia="ArialMT" w:hAnsi="Times New Roman" w:cs="Times New Roman" w:hint="eastAsia"/>
        <w:szCs w:val="28"/>
      </w:rPr>
      <w:t>XXX</w:t>
    </w:r>
    <w:r>
      <w:rPr>
        <w:rFonts w:ascii="Times New Roman" w:eastAsia="ArialMT" w:hAnsi="Times New Roman" w:cs="Times New Roman"/>
        <w:szCs w:val="28"/>
      </w:rPr>
      <w:t xml:space="preserve"> -</w:t>
    </w:r>
    <w:r>
      <w:rPr>
        <w:rFonts w:ascii="Times New Roman" w:eastAsia="ArialMT" w:hAnsi="Times New Roman" w:cs="Times New Roman" w:hint="eastAsia"/>
        <w:szCs w:val="28"/>
      </w:rPr>
      <w:t>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79" w:rsidRDefault="002D08B2">
    <w:pPr>
      <w:adjustRightInd w:val="0"/>
      <w:jc w:val="right"/>
      <w:rPr>
        <w:rFonts w:ascii="黑体" w:eastAsia="黑体" w:hAnsi="黑体" w:cs="Times New Roman"/>
        <w:sz w:val="44"/>
        <w:szCs w:val="52"/>
      </w:rPr>
    </w:pPr>
    <w:r>
      <w:rPr>
        <w:rFonts w:ascii="黑体" w:eastAsia="黑体" w:hAnsi="黑体" w:cs="Times New Roman"/>
        <w:szCs w:val="21"/>
      </w:rPr>
      <w:t xml:space="preserve">T/XXX </w:t>
    </w:r>
    <w:proofErr w:type="spellStart"/>
    <w:r>
      <w:rPr>
        <w:rFonts w:ascii="黑体" w:eastAsia="黑体" w:hAnsi="黑体" w:cs="Times New Roman" w:hint="eastAsia"/>
        <w:szCs w:val="28"/>
      </w:rPr>
      <w:t>XXX</w:t>
    </w:r>
    <w:proofErr w:type="spellEnd"/>
    <w:r>
      <w:rPr>
        <w:rFonts w:ascii="黑体" w:eastAsia="黑体" w:hAnsi="黑体" w:cs="Times New Roman"/>
        <w:szCs w:val="28"/>
      </w:rPr>
      <w:t xml:space="preserve"> -</w:t>
    </w:r>
    <w:r>
      <w:rPr>
        <w:rFonts w:ascii="黑体" w:eastAsia="黑体" w:hAnsi="黑体" w:cs="Times New Roman" w:hint="eastAsia"/>
        <w:szCs w:val="28"/>
      </w:rPr>
      <w:t>XXXX</w:t>
    </w:r>
  </w:p>
  <w:p w:rsidR="00B32879" w:rsidRDefault="00B32879">
    <w:pPr>
      <w:pStyle w:val="a4"/>
      <w:spacing w:line="14" w:lineRule="auto"/>
      <w:rPr>
        <w:sz w:val="20"/>
      </w:rPr>
    </w:pPr>
  </w:p>
  <w:p w:rsidR="00B32879" w:rsidRDefault="00B32879">
    <w:pPr>
      <w:pStyle w:val="a4"/>
      <w:spacing w:line="14" w:lineRule="auto"/>
      <w:rPr>
        <w:sz w:val="20"/>
      </w:rPr>
    </w:pPr>
  </w:p>
  <w:p w:rsidR="00B32879" w:rsidRDefault="00B32879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77C7F"/>
    <w:multiLevelType w:val="singleLevel"/>
    <w:tmpl w:val="CFD77C7F"/>
    <w:lvl w:ilvl="0">
      <w:start w:val="2"/>
      <w:numFmt w:val="decimal"/>
      <w:suff w:val="nothing"/>
      <w:lvlText w:val="%1、"/>
      <w:lvlJc w:val="left"/>
    </w:lvl>
  </w:abstractNum>
  <w:abstractNum w:abstractNumId="1">
    <w:nsid w:val="62F6D0C3"/>
    <w:multiLevelType w:val="singleLevel"/>
    <w:tmpl w:val="62F6D0C3"/>
    <w:lvl w:ilvl="0">
      <w:start w:val="1"/>
      <w:numFmt w:val="lowerLetter"/>
      <w:suff w:val="space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7A6C"/>
    <w:rsid w:val="00086251"/>
    <w:rsid w:val="000A6C0B"/>
    <w:rsid w:val="00163F59"/>
    <w:rsid w:val="0018355B"/>
    <w:rsid w:val="001F1A53"/>
    <w:rsid w:val="00284A18"/>
    <w:rsid w:val="002C1797"/>
    <w:rsid w:val="002D08B2"/>
    <w:rsid w:val="003421D8"/>
    <w:rsid w:val="0037506B"/>
    <w:rsid w:val="00464EB4"/>
    <w:rsid w:val="004A47C1"/>
    <w:rsid w:val="005B135D"/>
    <w:rsid w:val="00604022"/>
    <w:rsid w:val="0061094B"/>
    <w:rsid w:val="0069774F"/>
    <w:rsid w:val="006C216E"/>
    <w:rsid w:val="006D1CBF"/>
    <w:rsid w:val="006F7A6C"/>
    <w:rsid w:val="00761965"/>
    <w:rsid w:val="007C7340"/>
    <w:rsid w:val="0094385A"/>
    <w:rsid w:val="00B32879"/>
    <w:rsid w:val="00B52F50"/>
    <w:rsid w:val="00BD3D11"/>
    <w:rsid w:val="00CB5EB0"/>
    <w:rsid w:val="00CB7CD7"/>
    <w:rsid w:val="00D92383"/>
    <w:rsid w:val="00F054A8"/>
    <w:rsid w:val="0406627C"/>
    <w:rsid w:val="054A1140"/>
    <w:rsid w:val="07042847"/>
    <w:rsid w:val="0C7F6A4F"/>
    <w:rsid w:val="0CAA75E6"/>
    <w:rsid w:val="0CDD11CD"/>
    <w:rsid w:val="0DF546DD"/>
    <w:rsid w:val="0E13215F"/>
    <w:rsid w:val="0E1700FF"/>
    <w:rsid w:val="0E7A5221"/>
    <w:rsid w:val="149A4B79"/>
    <w:rsid w:val="17F167FD"/>
    <w:rsid w:val="1A283566"/>
    <w:rsid w:val="1A2C782E"/>
    <w:rsid w:val="1CB37EA2"/>
    <w:rsid w:val="1CFD7A90"/>
    <w:rsid w:val="1DAF0D7B"/>
    <w:rsid w:val="1E247AEE"/>
    <w:rsid w:val="1E922536"/>
    <w:rsid w:val="1FCE0232"/>
    <w:rsid w:val="202746FD"/>
    <w:rsid w:val="228B704F"/>
    <w:rsid w:val="22E47107"/>
    <w:rsid w:val="25E0732C"/>
    <w:rsid w:val="265375AF"/>
    <w:rsid w:val="275D2DC4"/>
    <w:rsid w:val="278928D0"/>
    <w:rsid w:val="27C64412"/>
    <w:rsid w:val="28911D6B"/>
    <w:rsid w:val="28DE4392"/>
    <w:rsid w:val="2CC479D6"/>
    <w:rsid w:val="2E725D1B"/>
    <w:rsid w:val="2F0067B5"/>
    <w:rsid w:val="31123D94"/>
    <w:rsid w:val="319B262D"/>
    <w:rsid w:val="34524BCD"/>
    <w:rsid w:val="356F6271"/>
    <w:rsid w:val="36522ED7"/>
    <w:rsid w:val="368F5EA7"/>
    <w:rsid w:val="388B442D"/>
    <w:rsid w:val="39461F0B"/>
    <w:rsid w:val="3BA45D04"/>
    <w:rsid w:val="3C4937E1"/>
    <w:rsid w:val="3D027905"/>
    <w:rsid w:val="3F8A00E8"/>
    <w:rsid w:val="400E5D39"/>
    <w:rsid w:val="439839E5"/>
    <w:rsid w:val="439C5AC4"/>
    <w:rsid w:val="43FA0F95"/>
    <w:rsid w:val="440F1DC4"/>
    <w:rsid w:val="44464257"/>
    <w:rsid w:val="44CC6046"/>
    <w:rsid w:val="457845A0"/>
    <w:rsid w:val="463C0F48"/>
    <w:rsid w:val="46FD3A50"/>
    <w:rsid w:val="47991F0D"/>
    <w:rsid w:val="47EC37A5"/>
    <w:rsid w:val="48DA439B"/>
    <w:rsid w:val="4AEF4D09"/>
    <w:rsid w:val="4BB1528F"/>
    <w:rsid w:val="4BE70ACC"/>
    <w:rsid w:val="4C105BD6"/>
    <w:rsid w:val="4D032E53"/>
    <w:rsid w:val="4DBC0784"/>
    <w:rsid w:val="4DE15BFA"/>
    <w:rsid w:val="4DE9058C"/>
    <w:rsid w:val="4E6246C5"/>
    <w:rsid w:val="4E920723"/>
    <w:rsid w:val="4EE20651"/>
    <w:rsid w:val="4EE5422B"/>
    <w:rsid w:val="50676B9A"/>
    <w:rsid w:val="5129251D"/>
    <w:rsid w:val="513E06BB"/>
    <w:rsid w:val="53A36A40"/>
    <w:rsid w:val="558E296F"/>
    <w:rsid w:val="56730811"/>
    <w:rsid w:val="5698023C"/>
    <w:rsid w:val="57A760D8"/>
    <w:rsid w:val="581F0960"/>
    <w:rsid w:val="58B16E7A"/>
    <w:rsid w:val="5A0F4BAB"/>
    <w:rsid w:val="5E813DB0"/>
    <w:rsid w:val="60402E4C"/>
    <w:rsid w:val="61F9660B"/>
    <w:rsid w:val="68D41999"/>
    <w:rsid w:val="6A274F5B"/>
    <w:rsid w:val="6AD87FCD"/>
    <w:rsid w:val="6D401191"/>
    <w:rsid w:val="708D4343"/>
    <w:rsid w:val="71304634"/>
    <w:rsid w:val="71F0367C"/>
    <w:rsid w:val="74265365"/>
    <w:rsid w:val="743A2609"/>
    <w:rsid w:val="753E0B6F"/>
    <w:rsid w:val="77466BE0"/>
    <w:rsid w:val="775415A9"/>
    <w:rsid w:val="7A6A0050"/>
    <w:rsid w:val="7B3B3E4E"/>
    <w:rsid w:val="7B722CA9"/>
    <w:rsid w:val="7EC2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53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outlineLvl w:val="1"/>
    </w:pPr>
    <w:rPr>
      <w:rFonts w:ascii="黑体" w:eastAsia="黑体" w:hAnsi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rPr>
      <w:sz w:val="21"/>
      <w:szCs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000000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000000"/>
      <w:u w:val="non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spacing w:before="91"/>
      <w:ind w:left="1052" w:hanging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7"/>
    <w:qFormat/>
    <w:rPr>
      <w:rFonts w:ascii="宋体" w:eastAsia="宋体" w:hAnsi="宋体" w:cs="宋体"/>
      <w:sz w:val="18"/>
      <w:szCs w:val="18"/>
      <w:lang w:eastAsia="en-US"/>
    </w:rPr>
  </w:style>
  <w:style w:type="character" w:customStyle="1" w:styleId="Char0">
    <w:name w:val="页脚 Char"/>
    <w:basedOn w:val="a0"/>
    <w:link w:val="a6"/>
    <w:qFormat/>
    <w:rPr>
      <w:rFonts w:ascii="宋体" w:eastAsia="宋体" w:hAnsi="宋体" w:cs="宋体"/>
      <w:sz w:val="18"/>
      <w:szCs w:val="18"/>
      <w:lang w:eastAsia="en-US"/>
    </w:rPr>
  </w:style>
  <w:style w:type="character" w:customStyle="1" w:styleId="Char">
    <w:name w:val="批注框文本 Char"/>
    <w:basedOn w:val="a0"/>
    <w:link w:val="a5"/>
    <w:qFormat/>
    <w:rPr>
      <w:rFonts w:ascii="宋体" w:hAnsi="宋体" w:cs="宋体"/>
      <w:sz w:val="18"/>
      <w:szCs w:val="18"/>
      <w:lang w:eastAsia="en-US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 w:cs="Times New Roman"/>
    </w:rPr>
  </w:style>
  <w:style w:type="character" w:customStyle="1" w:styleId="hover17">
    <w:name w:val="hover17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86FCD-FC20-431E-851A-A48FB92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1027</Words>
  <Characters>5855</Characters>
  <Application>Microsoft Office Word</Application>
  <DocSecurity>0</DocSecurity>
  <Lines>48</Lines>
  <Paragraphs>13</Paragraphs>
  <ScaleCrop>false</ScaleCrop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遥遥</dc:creator>
  <cp:lastModifiedBy>think</cp:lastModifiedBy>
  <cp:revision>9</cp:revision>
  <cp:lastPrinted>2019-10-28T03:19:00Z</cp:lastPrinted>
  <dcterms:created xsi:type="dcterms:W3CDTF">2019-10-18T07:22:00Z</dcterms:created>
  <dcterms:modified xsi:type="dcterms:W3CDTF">2020-08-30T05:26:00Z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2052-11.1.0.9828</vt:lpwstr>
  </property>
</Properties>
</file>