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华文仿宋" w:hAnsi="华文仿宋" w:eastAsia="华文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5</w:t>
      </w:r>
    </w:p>
    <w:p>
      <w:pPr>
        <w:widowControl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202</w:t>
      </w:r>
      <w:r>
        <w:rPr>
          <w:rFonts w:hint="eastAsia"/>
          <w:kern w:val="0"/>
          <w:sz w:val="36"/>
          <w:szCs w:val="36"/>
        </w:rPr>
        <w:t>3</w:t>
      </w:r>
      <w:r>
        <w:rPr>
          <w:rFonts w:hint="eastAsia" w:ascii="宋体" w:hAnsi="宋体"/>
          <w:kern w:val="0"/>
          <w:sz w:val="36"/>
          <w:szCs w:val="36"/>
        </w:rPr>
        <w:t>年组织建设工作先进单位申报表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77"/>
        <w:gridCol w:w="865"/>
        <w:gridCol w:w="2113"/>
        <w:gridCol w:w="856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度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织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设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况 </w:t>
            </w: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会员发展情况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会员管理与服务情况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省级林学会加强基层学会组织建设及制度建设情况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ind w:firstLine="420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line="44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widowControl/>
      </w:pPr>
      <w:r>
        <w:rPr>
          <w:rFonts w:hint="eastAsia" w:ascii="宋体" w:hAnsi="宋体"/>
          <w:kern w:val="0"/>
          <w:szCs w:val="21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2583BA5"/>
    <w:rsid w:val="17085419"/>
    <w:rsid w:val="466E7D19"/>
    <w:rsid w:val="611F2767"/>
    <w:rsid w:val="7F2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2ADDEEEDA2C845C791354E086E8C2517_13</vt:lpwstr>
  </property>
</Properties>
</file>